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78834">
      <w:pPr>
        <w:bidi w:val="0"/>
        <w:jc w:val="right"/>
        <w:rPr>
          <w:rFonts w:hint="eastAsia"/>
          <w:color w:val="000000"/>
          <w:highlight w:val="none"/>
          <w:lang w:val="en-US" w:eastAsia="zh-CN"/>
        </w:rPr>
      </w:pPr>
    </w:p>
    <w:p w14:paraId="28C4F306">
      <w:pPr>
        <w:pStyle w:val="23"/>
        <w:rPr>
          <w:rFonts w:hint="eastAsia"/>
          <w:color w:val="000000"/>
          <w:lang w:val="en-US" w:eastAsia="zh-CN"/>
        </w:rPr>
      </w:pPr>
    </w:p>
    <w:p w14:paraId="7D5E07B3">
      <w:pPr>
        <w:spacing w:line="360" w:lineRule="auto"/>
        <w:jc w:val="center"/>
        <w:rPr>
          <w:rFonts w:ascii="微软雅黑" w:hAnsi="微软雅黑" w:eastAsia="微软雅黑" w:cs="微软雅黑"/>
          <w:b/>
          <w:bCs/>
          <w:color w:val="000000"/>
          <w:spacing w:val="-30"/>
          <w:sz w:val="72"/>
          <w:szCs w:val="72"/>
        </w:rPr>
      </w:pPr>
      <w:r>
        <w:rPr>
          <w:rFonts w:hint="eastAsia" w:ascii="微软雅黑" w:hAnsi="微软雅黑" w:eastAsia="微软雅黑" w:cs="微软雅黑"/>
          <w:b/>
          <w:bCs/>
          <w:color w:val="000000"/>
          <w:spacing w:val="-30"/>
          <w:sz w:val="72"/>
          <w:szCs w:val="72"/>
          <w:lang w:val="en-US" w:eastAsia="zh-CN"/>
        </w:rPr>
        <w:t>院内</w:t>
      </w:r>
      <w:r>
        <w:rPr>
          <w:rFonts w:hint="eastAsia" w:ascii="微软雅黑" w:hAnsi="微软雅黑" w:eastAsia="微软雅黑" w:cs="微软雅黑"/>
          <w:b/>
          <w:bCs/>
          <w:color w:val="000000"/>
          <w:spacing w:val="-30"/>
          <w:sz w:val="72"/>
          <w:szCs w:val="72"/>
        </w:rPr>
        <w:t>公开遴选文件</w:t>
      </w:r>
    </w:p>
    <w:p w14:paraId="18E7F4DC">
      <w:pPr>
        <w:spacing w:line="360" w:lineRule="auto"/>
        <w:ind w:firstLine="420" w:firstLineChars="200"/>
        <w:jc w:val="center"/>
        <w:rPr>
          <w:rFonts w:ascii="宋体" w:hAnsi="宋体" w:cs="宋体"/>
          <w:color w:val="000000"/>
        </w:rPr>
      </w:pPr>
    </w:p>
    <w:p w14:paraId="7CC60918">
      <w:pPr>
        <w:spacing w:line="360" w:lineRule="auto"/>
        <w:ind w:firstLine="422" w:firstLineChars="200"/>
        <w:rPr>
          <w:rFonts w:ascii="宋体" w:hAnsi="宋体" w:cs="宋体"/>
          <w:b/>
          <w:bCs/>
          <w:color w:val="000000"/>
        </w:rPr>
      </w:pPr>
    </w:p>
    <w:p w14:paraId="238BFF02">
      <w:pPr>
        <w:spacing w:line="360" w:lineRule="auto"/>
        <w:ind w:firstLine="560" w:firstLineChars="200"/>
        <w:jc w:val="center"/>
        <w:rPr>
          <w:rFonts w:hint="eastAsia" w:ascii="方正仿宋简体" w:hAnsi="方正仿宋简体" w:eastAsia="方正仿宋简体" w:cs="方正仿宋简体"/>
          <w:b/>
          <w:bCs/>
          <w:sz w:val="28"/>
          <w:szCs w:val="28"/>
        </w:rPr>
      </w:pPr>
    </w:p>
    <w:p w14:paraId="2A2587C4">
      <w:pPr>
        <w:spacing w:line="360" w:lineRule="auto"/>
        <w:ind w:firstLine="560" w:firstLineChars="200"/>
        <w:jc w:val="center"/>
        <w:rPr>
          <w:rFonts w:ascii="华文仿宋" w:hAnsi="华文仿宋" w:eastAsia="华文仿宋" w:cs="方正仿宋简体"/>
          <w:b/>
          <w:bCs/>
          <w:color w:val="auto"/>
          <w:sz w:val="28"/>
          <w:szCs w:val="28"/>
          <w:u w:val="single"/>
        </w:rPr>
      </w:pPr>
      <w:r>
        <w:rPr>
          <w:rFonts w:hint="eastAsia" w:ascii="方正仿宋简体" w:hAnsi="方正仿宋简体" w:eastAsia="方正仿宋简体" w:cs="方正仿宋简体"/>
          <w:b/>
          <w:bCs/>
          <w:sz w:val="28"/>
          <w:szCs w:val="28"/>
        </w:rPr>
        <w:t>项目名称：</w:t>
      </w:r>
      <w:r>
        <w:rPr>
          <w:rFonts w:hint="eastAsia" w:ascii="方正仿宋简体" w:hAnsi="方正仿宋简体" w:eastAsia="方正仿宋简体" w:cs="方正仿宋简体"/>
          <w:b/>
          <w:bCs/>
          <w:color w:val="auto"/>
          <w:sz w:val="28"/>
          <w:szCs w:val="28"/>
          <w:u w:val="single"/>
          <w:lang w:val="en-US" w:eastAsia="zh-CN"/>
        </w:rPr>
        <w:t>重庆市江津区中心医院科研试剂耗材采购平台遴选项目</w:t>
      </w:r>
    </w:p>
    <w:p w14:paraId="1C17A8AD">
      <w:pPr>
        <w:pStyle w:val="5"/>
        <w:rPr>
          <w:color w:val="auto"/>
        </w:rPr>
      </w:pPr>
    </w:p>
    <w:p w14:paraId="1AC3CAC1">
      <w:pPr>
        <w:pStyle w:val="23"/>
        <w:rPr>
          <w:color w:val="auto"/>
        </w:rPr>
      </w:pPr>
    </w:p>
    <w:p w14:paraId="04F32F42">
      <w:pPr>
        <w:spacing w:line="360" w:lineRule="auto"/>
        <w:ind w:firstLine="422" w:firstLineChars="200"/>
        <w:jc w:val="center"/>
        <w:rPr>
          <w:rFonts w:ascii="宋体" w:hAnsi="宋体" w:cs="宋体"/>
          <w:b/>
          <w:bCs/>
          <w:color w:val="auto"/>
        </w:rPr>
      </w:pPr>
    </w:p>
    <w:p w14:paraId="2E830D14">
      <w:pPr>
        <w:spacing w:line="360" w:lineRule="auto"/>
        <w:ind w:firstLine="422" w:firstLineChars="200"/>
        <w:jc w:val="center"/>
        <w:rPr>
          <w:rFonts w:ascii="宋体" w:hAnsi="宋体" w:cs="宋体"/>
          <w:b/>
          <w:bCs/>
          <w:color w:val="auto"/>
        </w:rPr>
      </w:pPr>
    </w:p>
    <w:p w14:paraId="59DDC1EC">
      <w:pPr>
        <w:spacing w:line="360" w:lineRule="auto"/>
        <w:ind w:firstLine="562" w:firstLineChars="200"/>
        <w:jc w:val="center"/>
        <w:rPr>
          <w:rFonts w:ascii="宋体" w:hAnsi="宋体" w:cs="宋体"/>
          <w:b/>
          <w:bCs/>
          <w:color w:val="auto"/>
          <w:sz w:val="28"/>
          <w:szCs w:val="28"/>
        </w:rPr>
      </w:pPr>
    </w:p>
    <w:p w14:paraId="62C5C090">
      <w:pPr>
        <w:spacing w:line="360" w:lineRule="auto"/>
        <w:jc w:val="center"/>
        <w:rPr>
          <w:rFonts w:hint="eastAsia" w:ascii="宋体" w:hAnsi="宋体" w:eastAsia="宋体" w:cs="宋体"/>
          <w:b/>
          <w:bCs/>
          <w:color w:val="auto"/>
          <w:sz w:val="28"/>
          <w:szCs w:val="28"/>
          <w:lang w:eastAsia="zh-CN"/>
        </w:rPr>
      </w:pPr>
      <w:r>
        <w:rPr>
          <w:rFonts w:hint="eastAsia" w:ascii="微软雅黑" w:hAnsi="微软雅黑" w:eastAsia="微软雅黑" w:cs="微软雅黑"/>
          <w:b/>
          <w:bCs/>
          <w:color w:val="auto"/>
          <w:sz w:val="28"/>
          <w:szCs w:val="28"/>
          <w:lang w:eastAsia="zh-CN"/>
        </w:rPr>
        <w:t>重庆</w:t>
      </w:r>
      <w:r>
        <w:rPr>
          <w:rFonts w:hint="eastAsia" w:ascii="微软雅黑" w:hAnsi="微软雅黑" w:eastAsia="微软雅黑" w:cs="微软雅黑"/>
          <w:b/>
          <w:bCs/>
          <w:color w:val="auto"/>
          <w:sz w:val="28"/>
          <w:szCs w:val="28"/>
          <w:lang w:val="en-US" w:eastAsia="zh-CN"/>
        </w:rPr>
        <w:t>市江津区中心</w:t>
      </w:r>
      <w:r>
        <w:rPr>
          <w:rFonts w:hint="eastAsia" w:ascii="微软雅黑" w:hAnsi="微软雅黑" w:eastAsia="微软雅黑" w:cs="微软雅黑"/>
          <w:b/>
          <w:bCs/>
          <w:color w:val="auto"/>
          <w:sz w:val="28"/>
          <w:szCs w:val="28"/>
          <w:lang w:eastAsia="zh-CN"/>
        </w:rPr>
        <w:t>医院</w:t>
      </w:r>
    </w:p>
    <w:p w14:paraId="29A88106">
      <w:pPr>
        <w:spacing w:line="360" w:lineRule="auto"/>
        <w:jc w:val="center"/>
        <w:rPr>
          <w:rFonts w:hint="eastAsia" w:ascii="仿宋" w:hAnsi="仿宋" w:eastAsia="仿宋" w:cs="仿宋"/>
          <w:b/>
          <w:bCs/>
          <w:color w:val="auto"/>
          <w:sz w:val="28"/>
          <w:szCs w:val="28"/>
          <w:highlight w:val="yellow"/>
        </w:rPr>
      </w:pPr>
      <w:r>
        <w:rPr>
          <w:rFonts w:hint="eastAsia" w:ascii="仿宋" w:hAnsi="仿宋" w:eastAsia="仿宋" w:cs="仿宋"/>
          <w:b/>
          <w:bCs/>
          <w:color w:val="auto"/>
          <w:sz w:val="28"/>
          <w:szCs w:val="28"/>
        </w:rPr>
        <w:t>202</w:t>
      </w:r>
      <w:r>
        <w:rPr>
          <w:rFonts w:hint="eastAsia" w:ascii="仿宋" w:hAnsi="仿宋" w:eastAsia="仿宋" w:cs="仿宋"/>
          <w:b/>
          <w:bCs/>
          <w:color w:val="auto"/>
          <w:sz w:val="28"/>
          <w:szCs w:val="28"/>
          <w:highlight w:val="none"/>
          <w:lang w:val="en-US" w:eastAsia="zh-CN"/>
        </w:rPr>
        <w:t>6</w:t>
      </w:r>
      <w:r>
        <w:rPr>
          <w:rFonts w:hint="eastAsia" w:ascii="仿宋" w:hAnsi="仿宋" w:eastAsia="仿宋" w:cs="仿宋"/>
          <w:b/>
          <w:bCs/>
          <w:color w:val="auto"/>
          <w:sz w:val="28"/>
          <w:szCs w:val="28"/>
          <w:highlight w:val="none"/>
        </w:rPr>
        <w:t>年</w:t>
      </w:r>
      <w:r>
        <w:rPr>
          <w:rFonts w:hint="eastAsia" w:ascii="仿宋" w:hAnsi="仿宋" w:eastAsia="仿宋" w:cs="仿宋"/>
          <w:b/>
          <w:bCs/>
          <w:color w:val="auto"/>
          <w:sz w:val="28"/>
          <w:szCs w:val="28"/>
          <w:highlight w:val="none"/>
          <w:lang w:val="en-US" w:eastAsia="zh-CN"/>
        </w:rPr>
        <w:t>10</w:t>
      </w:r>
      <w:r>
        <w:rPr>
          <w:rFonts w:hint="eastAsia" w:ascii="仿宋" w:hAnsi="仿宋" w:eastAsia="仿宋" w:cs="仿宋"/>
          <w:b/>
          <w:bCs/>
          <w:color w:val="auto"/>
          <w:sz w:val="28"/>
          <w:szCs w:val="28"/>
          <w:highlight w:val="none"/>
        </w:rPr>
        <w:t>月</w:t>
      </w:r>
    </w:p>
    <w:p w14:paraId="59FE7D7E">
      <w:pPr>
        <w:pStyle w:val="2"/>
        <w:tabs>
          <w:tab w:val="left" w:pos="851"/>
        </w:tabs>
        <w:jc w:val="both"/>
      </w:pPr>
    </w:p>
    <w:p w14:paraId="5F576D5B">
      <w:pPr>
        <w:pStyle w:val="21"/>
        <w:rPr>
          <w:rFonts w:hint="eastAsia" w:ascii="宋体" w:hAnsi="宋体" w:cs="宋体"/>
          <w:b/>
          <w:bCs/>
          <w:color w:val="000000"/>
          <w:sz w:val="28"/>
          <w:szCs w:val="28"/>
          <w:highlight w:val="none"/>
        </w:rPr>
      </w:pPr>
    </w:p>
    <w:p w14:paraId="2B51B408">
      <w:pPr>
        <w:pStyle w:val="21"/>
        <w:rPr>
          <w:rFonts w:hint="eastAsia" w:ascii="宋体" w:hAnsi="宋体" w:cs="宋体"/>
          <w:b/>
          <w:bCs/>
          <w:color w:val="000000"/>
          <w:sz w:val="28"/>
          <w:szCs w:val="28"/>
          <w:highlight w:val="none"/>
        </w:rPr>
      </w:pPr>
    </w:p>
    <w:p w14:paraId="7F46B460">
      <w:pPr>
        <w:pStyle w:val="21"/>
        <w:rPr>
          <w:rFonts w:hint="eastAsia" w:ascii="宋体" w:hAnsi="宋体" w:cs="宋体"/>
          <w:b/>
          <w:bCs/>
          <w:color w:val="000000"/>
          <w:sz w:val="28"/>
          <w:szCs w:val="28"/>
          <w:highlight w:val="none"/>
        </w:rPr>
      </w:pPr>
    </w:p>
    <w:p w14:paraId="4B8E39A1">
      <w:pPr>
        <w:pStyle w:val="21"/>
        <w:rPr>
          <w:rFonts w:hint="eastAsia" w:ascii="宋体" w:hAnsi="宋体" w:cs="宋体"/>
          <w:b/>
          <w:bCs/>
          <w:color w:val="000000"/>
          <w:sz w:val="28"/>
          <w:szCs w:val="28"/>
          <w:highlight w:val="none"/>
        </w:rPr>
      </w:pPr>
    </w:p>
    <w:p w14:paraId="7258A132">
      <w:pPr>
        <w:pStyle w:val="21"/>
        <w:rPr>
          <w:rFonts w:hint="eastAsia" w:ascii="宋体" w:hAnsi="宋体" w:cs="宋体"/>
          <w:b/>
          <w:bCs/>
          <w:color w:val="000000"/>
          <w:sz w:val="28"/>
          <w:szCs w:val="28"/>
          <w:highlight w:val="none"/>
        </w:rPr>
      </w:pPr>
    </w:p>
    <w:p w14:paraId="34DFEFAB">
      <w:pPr>
        <w:pStyle w:val="21"/>
        <w:rPr>
          <w:rFonts w:hint="eastAsia" w:ascii="宋体" w:hAnsi="宋体" w:cs="宋体"/>
          <w:b/>
          <w:bCs/>
          <w:color w:val="000000"/>
          <w:sz w:val="28"/>
          <w:szCs w:val="28"/>
          <w:highlight w:val="none"/>
        </w:rPr>
      </w:pPr>
    </w:p>
    <w:p w14:paraId="4785C12A">
      <w:pPr>
        <w:pStyle w:val="21"/>
        <w:rPr>
          <w:rFonts w:hint="eastAsia" w:ascii="宋体" w:hAnsi="宋体" w:cs="宋体"/>
          <w:b/>
          <w:bCs/>
          <w:color w:val="000000"/>
          <w:sz w:val="28"/>
          <w:szCs w:val="28"/>
          <w:highlight w:val="none"/>
        </w:rPr>
      </w:pPr>
    </w:p>
    <w:p w14:paraId="21A39A59">
      <w:pPr>
        <w:pageBreakBefore w:val="0"/>
        <w:kinsoku/>
        <w:wordWrap/>
        <w:overflowPunct/>
        <w:topLinePunct w:val="0"/>
        <w:bidi w:val="0"/>
        <w:spacing w:line="240" w:lineRule="auto"/>
        <w:ind w:right="0" w:rightChars="0"/>
        <w:jc w:val="both"/>
        <w:rPr>
          <w:rFonts w:hint="eastAsia" w:ascii="华文中宋" w:hAnsi="华文中宋" w:eastAsia="华文中宋" w:cs="华文中宋"/>
          <w:b/>
          <w:bCs/>
          <w:color w:val="000000"/>
          <w:sz w:val="48"/>
          <w:szCs w:val="48"/>
          <w:highlight w:val="none"/>
        </w:rPr>
      </w:pPr>
    </w:p>
    <w:p w14:paraId="40AA8A46">
      <w:pPr>
        <w:pageBreakBefore w:val="0"/>
        <w:kinsoku/>
        <w:wordWrap/>
        <w:overflowPunct/>
        <w:topLinePunct w:val="0"/>
        <w:bidi w:val="0"/>
        <w:spacing w:line="240" w:lineRule="auto"/>
        <w:ind w:left="0" w:leftChars="0" w:right="0" w:rightChars="0" w:firstLine="3855" w:firstLineChars="800"/>
        <w:jc w:val="left"/>
        <w:rPr>
          <w:rFonts w:hint="eastAsia" w:ascii="华文中宋" w:hAnsi="华文中宋" w:eastAsia="华文中宋" w:cs="华文中宋"/>
          <w:b/>
          <w:bCs/>
          <w:color w:val="000000"/>
          <w:sz w:val="48"/>
          <w:szCs w:val="48"/>
          <w:highlight w:val="none"/>
        </w:rPr>
      </w:pPr>
      <w:r>
        <w:rPr>
          <w:rFonts w:hint="eastAsia" w:ascii="华文中宋" w:hAnsi="华文中宋" w:eastAsia="华文中宋" w:cs="华文中宋"/>
          <w:b/>
          <w:bCs/>
          <w:color w:val="000000"/>
          <w:sz w:val="48"/>
          <w:szCs w:val="48"/>
          <w:highlight w:val="none"/>
        </w:rPr>
        <w:t>目  录</w:t>
      </w:r>
    </w:p>
    <w:p w14:paraId="29C30F2D">
      <w:pPr>
        <w:pStyle w:val="12"/>
        <w:keepNext w:val="0"/>
        <w:keepLines w:val="0"/>
        <w:pageBreakBefore w:val="0"/>
        <w:widowControl w:val="0"/>
        <w:kinsoku/>
        <w:wordWrap/>
        <w:overflowPunct/>
        <w:topLinePunct w:val="0"/>
        <w:autoSpaceDE/>
        <w:autoSpaceDN/>
        <w:bidi w:val="0"/>
        <w:adjustRightInd w:val="0"/>
        <w:snapToGrid w:val="0"/>
        <w:spacing w:before="0" w:after="0" w:line="480" w:lineRule="auto"/>
        <w:ind w:right="0" w:rightChars="0"/>
        <w:jc w:val="left"/>
        <w:textAlignment w:val="auto"/>
        <w:rPr>
          <w:rFonts w:hint="eastAsia" w:ascii="华文仿宋" w:hAnsi="华文仿宋" w:eastAsia="华文仿宋" w:cs="华文仿宋"/>
          <w:b/>
          <w:color w:val="000000"/>
          <w:sz w:val="30"/>
          <w:szCs w:val="30"/>
          <w:highlight w:val="none"/>
        </w:rPr>
      </w:pPr>
    </w:p>
    <w:p w14:paraId="613B3B12">
      <w:pPr>
        <w:pStyle w:val="12"/>
        <w:keepNext w:val="0"/>
        <w:keepLines w:val="0"/>
        <w:pageBreakBefore w:val="0"/>
        <w:widowControl w:val="0"/>
        <w:kinsoku/>
        <w:wordWrap/>
        <w:overflowPunct/>
        <w:topLinePunct w:val="0"/>
        <w:autoSpaceDE/>
        <w:autoSpaceDN/>
        <w:bidi w:val="0"/>
        <w:adjustRightInd w:val="0"/>
        <w:snapToGrid w:val="0"/>
        <w:spacing w:before="0" w:after="0" w:line="480" w:lineRule="auto"/>
        <w:ind w:right="0" w:rightChars="0"/>
        <w:jc w:val="center"/>
        <w:textAlignment w:val="auto"/>
        <w:rPr>
          <w:rFonts w:hint="eastAsia" w:ascii="华文仿宋" w:hAnsi="华文仿宋" w:eastAsia="华文仿宋" w:cs="华文仿宋"/>
          <w:b/>
          <w:color w:val="000000"/>
          <w:sz w:val="32"/>
          <w:szCs w:val="32"/>
          <w:highlight w:val="none"/>
        </w:rPr>
      </w:pPr>
      <w:r>
        <w:rPr>
          <w:rFonts w:hint="eastAsia" w:ascii="华文仿宋" w:hAnsi="华文仿宋" w:eastAsia="华文仿宋" w:cs="华文仿宋"/>
          <w:b/>
          <w:color w:val="000000"/>
          <w:sz w:val="32"/>
          <w:szCs w:val="32"/>
          <w:highlight w:val="none"/>
        </w:rPr>
        <w:fldChar w:fldCharType="begin"/>
      </w:r>
      <w:r>
        <w:rPr>
          <w:rFonts w:hint="eastAsia" w:ascii="华文仿宋" w:hAnsi="华文仿宋" w:eastAsia="华文仿宋" w:cs="华文仿宋"/>
          <w:b/>
          <w:color w:val="000000"/>
          <w:sz w:val="32"/>
          <w:szCs w:val="32"/>
          <w:highlight w:val="none"/>
        </w:rPr>
        <w:instrText xml:space="preserve"> TOC \o "1-1" \h \z \u </w:instrText>
      </w:r>
      <w:r>
        <w:rPr>
          <w:rFonts w:hint="eastAsia" w:ascii="华文仿宋" w:hAnsi="华文仿宋" w:eastAsia="华文仿宋" w:cs="华文仿宋"/>
          <w:b/>
          <w:color w:val="000000"/>
          <w:sz w:val="32"/>
          <w:szCs w:val="32"/>
          <w:highlight w:val="none"/>
        </w:rPr>
        <w:fldChar w:fldCharType="separate"/>
      </w:r>
      <w:r>
        <w:rPr>
          <w:rFonts w:hint="eastAsia" w:ascii="华文仿宋" w:hAnsi="华文仿宋" w:eastAsia="华文仿宋" w:cs="华文仿宋"/>
          <w:b/>
          <w:color w:val="000000"/>
          <w:sz w:val="32"/>
          <w:szCs w:val="32"/>
          <w:highlight w:val="none"/>
        </w:rPr>
        <w:fldChar w:fldCharType="begin"/>
      </w:r>
      <w:r>
        <w:rPr>
          <w:rFonts w:hint="eastAsia" w:ascii="华文仿宋" w:hAnsi="华文仿宋" w:eastAsia="华文仿宋" w:cs="华文仿宋"/>
          <w:b/>
          <w:color w:val="000000"/>
          <w:sz w:val="32"/>
          <w:szCs w:val="32"/>
          <w:highlight w:val="none"/>
        </w:rPr>
        <w:instrText xml:space="preserve"> HYPERLINK \l "_Toc417914517" </w:instrText>
      </w:r>
      <w:r>
        <w:rPr>
          <w:rFonts w:hint="eastAsia" w:ascii="华文仿宋" w:hAnsi="华文仿宋" w:eastAsia="华文仿宋" w:cs="华文仿宋"/>
          <w:b/>
          <w:color w:val="000000"/>
          <w:sz w:val="32"/>
          <w:szCs w:val="32"/>
          <w:highlight w:val="none"/>
        </w:rPr>
        <w:fldChar w:fldCharType="separate"/>
      </w:r>
      <w:r>
        <w:rPr>
          <w:rStyle w:val="20"/>
          <w:rFonts w:hint="eastAsia" w:ascii="华文仿宋" w:hAnsi="华文仿宋" w:eastAsia="华文仿宋" w:cs="华文仿宋"/>
          <w:b/>
          <w:color w:val="000000"/>
          <w:sz w:val="32"/>
          <w:szCs w:val="32"/>
          <w:highlight w:val="none"/>
        </w:rPr>
        <w:t xml:space="preserve">第一章  </w:t>
      </w:r>
      <w:r>
        <w:rPr>
          <w:rStyle w:val="20"/>
          <w:rFonts w:hint="eastAsia" w:ascii="仿宋" w:hAnsi="仿宋" w:eastAsia="仿宋" w:cs="仿宋"/>
          <w:b/>
          <w:color w:val="000000"/>
          <w:sz w:val="32"/>
          <w:szCs w:val="32"/>
          <w:highlight w:val="none"/>
          <w:lang w:val="en-US" w:eastAsia="zh-CN"/>
        </w:rPr>
        <w:t>遴选邀请</w:t>
      </w:r>
      <w:r>
        <w:rPr>
          <w:rStyle w:val="20"/>
          <w:rFonts w:hint="eastAsia" w:ascii="仿宋" w:hAnsi="仿宋" w:eastAsia="仿宋" w:cs="仿宋"/>
          <w:b/>
          <w:color w:val="000000"/>
          <w:sz w:val="32"/>
          <w:szCs w:val="32"/>
          <w:highlight w:val="none"/>
        </w:rPr>
        <w:t>函</w:t>
      </w:r>
      <w:r>
        <w:rPr>
          <w:rFonts w:hint="eastAsia" w:ascii="华文仿宋" w:hAnsi="华文仿宋" w:eastAsia="华文仿宋" w:cs="华文仿宋"/>
          <w:b/>
          <w:color w:val="000000"/>
          <w:sz w:val="32"/>
          <w:szCs w:val="32"/>
          <w:highlight w:val="none"/>
        </w:rPr>
        <w:fldChar w:fldCharType="end"/>
      </w:r>
    </w:p>
    <w:p w14:paraId="660EE930">
      <w:pPr>
        <w:pStyle w:val="12"/>
        <w:keepNext w:val="0"/>
        <w:keepLines w:val="0"/>
        <w:pageBreakBefore w:val="0"/>
        <w:widowControl w:val="0"/>
        <w:kinsoku/>
        <w:wordWrap/>
        <w:overflowPunct/>
        <w:topLinePunct w:val="0"/>
        <w:autoSpaceDE/>
        <w:autoSpaceDN/>
        <w:bidi w:val="0"/>
        <w:adjustRightInd w:val="0"/>
        <w:snapToGrid w:val="0"/>
        <w:spacing w:before="0" w:after="0" w:line="480" w:lineRule="auto"/>
        <w:ind w:right="0" w:rightChars="0"/>
        <w:jc w:val="center"/>
        <w:textAlignment w:val="auto"/>
        <w:rPr>
          <w:rFonts w:hint="eastAsia" w:ascii="华文仿宋" w:hAnsi="华文仿宋" w:eastAsia="华文仿宋" w:cs="华文仿宋"/>
          <w:b/>
          <w:color w:val="000000"/>
          <w:sz w:val="32"/>
          <w:szCs w:val="32"/>
          <w:highlight w:val="none"/>
        </w:rPr>
      </w:pPr>
      <w:r>
        <w:rPr>
          <w:rFonts w:hint="eastAsia" w:ascii="华文仿宋" w:hAnsi="华文仿宋" w:eastAsia="华文仿宋" w:cs="华文仿宋"/>
          <w:b/>
          <w:color w:val="000000"/>
          <w:sz w:val="32"/>
          <w:szCs w:val="32"/>
          <w:highlight w:val="none"/>
        </w:rPr>
        <w:fldChar w:fldCharType="begin"/>
      </w:r>
      <w:r>
        <w:rPr>
          <w:rFonts w:hint="eastAsia" w:ascii="华文仿宋" w:hAnsi="华文仿宋" w:eastAsia="华文仿宋" w:cs="华文仿宋"/>
          <w:b/>
          <w:color w:val="000000"/>
          <w:sz w:val="32"/>
          <w:szCs w:val="32"/>
          <w:highlight w:val="none"/>
        </w:rPr>
        <w:instrText xml:space="preserve"> HYPERLINK \l "_Toc417914518" </w:instrText>
      </w:r>
      <w:r>
        <w:rPr>
          <w:rFonts w:hint="eastAsia" w:ascii="华文仿宋" w:hAnsi="华文仿宋" w:eastAsia="华文仿宋" w:cs="华文仿宋"/>
          <w:b/>
          <w:color w:val="000000"/>
          <w:sz w:val="32"/>
          <w:szCs w:val="32"/>
          <w:highlight w:val="none"/>
        </w:rPr>
        <w:fldChar w:fldCharType="separate"/>
      </w:r>
      <w:r>
        <w:rPr>
          <w:rStyle w:val="20"/>
          <w:rFonts w:hint="eastAsia" w:ascii="华文仿宋" w:hAnsi="华文仿宋" w:eastAsia="华文仿宋" w:cs="华文仿宋"/>
          <w:b/>
          <w:color w:val="000000"/>
          <w:sz w:val="32"/>
          <w:szCs w:val="32"/>
          <w:highlight w:val="none"/>
        </w:rPr>
        <w:t xml:space="preserve">第二章  </w:t>
      </w:r>
      <w:r>
        <w:rPr>
          <w:rStyle w:val="20"/>
          <w:rFonts w:hint="eastAsia" w:ascii="华文仿宋" w:hAnsi="华文仿宋" w:eastAsia="华文仿宋" w:cs="华文仿宋"/>
          <w:b/>
          <w:color w:val="000000"/>
          <w:sz w:val="32"/>
          <w:szCs w:val="32"/>
          <w:highlight w:val="none"/>
          <w:lang w:eastAsia="zh-CN"/>
        </w:rPr>
        <w:t>用户</w:t>
      </w:r>
      <w:r>
        <w:rPr>
          <w:rStyle w:val="20"/>
          <w:rFonts w:hint="eastAsia" w:ascii="华文仿宋" w:hAnsi="华文仿宋" w:eastAsia="华文仿宋" w:cs="华文仿宋"/>
          <w:b/>
          <w:color w:val="000000"/>
          <w:sz w:val="32"/>
          <w:szCs w:val="32"/>
          <w:highlight w:val="none"/>
        </w:rPr>
        <w:t>需求书</w:t>
      </w:r>
      <w:r>
        <w:rPr>
          <w:rFonts w:hint="eastAsia" w:ascii="华文仿宋" w:hAnsi="华文仿宋" w:eastAsia="华文仿宋" w:cs="华文仿宋"/>
          <w:b/>
          <w:color w:val="000000"/>
          <w:sz w:val="32"/>
          <w:szCs w:val="32"/>
          <w:highlight w:val="none"/>
        </w:rPr>
        <w:fldChar w:fldCharType="end"/>
      </w:r>
    </w:p>
    <w:p w14:paraId="56D0C204">
      <w:pPr>
        <w:pStyle w:val="12"/>
        <w:keepNext w:val="0"/>
        <w:keepLines w:val="0"/>
        <w:pageBreakBefore w:val="0"/>
        <w:widowControl w:val="0"/>
        <w:kinsoku/>
        <w:wordWrap/>
        <w:overflowPunct/>
        <w:topLinePunct w:val="0"/>
        <w:autoSpaceDE/>
        <w:autoSpaceDN/>
        <w:bidi w:val="0"/>
        <w:adjustRightInd w:val="0"/>
        <w:snapToGrid w:val="0"/>
        <w:spacing w:before="0" w:after="0" w:line="480" w:lineRule="auto"/>
        <w:ind w:right="0" w:rightChars="0"/>
        <w:jc w:val="center"/>
        <w:textAlignment w:val="auto"/>
        <w:rPr>
          <w:rFonts w:hint="eastAsia" w:ascii="华文仿宋" w:hAnsi="华文仿宋" w:eastAsia="华文仿宋" w:cs="华文仿宋"/>
          <w:b/>
          <w:color w:val="000000"/>
          <w:sz w:val="32"/>
          <w:szCs w:val="32"/>
          <w:highlight w:val="none"/>
        </w:rPr>
      </w:pPr>
      <w:r>
        <w:rPr>
          <w:rFonts w:hint="eastAsia" w:ascii="华文仿宋" w:hAnsi="华文仿宋" w:eastAsia="华文仿宋" w:cs="华文仿宋"/>
          <w:b/>
          <w:color w:val="000000"/>
          <w:sz w:val="32"/>
          <w:szCs w:val="32"/>
          <w:highlight w:val="none"/>
        </w:rPr>
        <w:fldChar w:fldCharType="begin"/>
      </w:r>
      <w:r>
        <w:rPr>
          <w:rFonts w:hint="eastAsia" w:ascii="华文仿宋" w:hAnsi="华文仿宋" w:eastAsia="华文仿宋" w:cs="华文仿宋"/>
          <w:b/>
          <w:color w:val="000000"/>
          <w:sz w:val="32"/>
          <w:szCs w:val="32"/>
          <w:highlight w:val="none"/>
        </w:rPr>
        <w:instrText xml:space="preserve"> HYPERLINK \l "_Toc417914519" </w:instrText>
      </w:r>
      <w:r>
        <w:rPr>
          <w:rFonts w:hint="eastAsia" w:ascii="华文仿宋" w:hAnsi="华文仿宋" w:eastAsia="华文仿宋" w:cs="华文仿宋"/>
          <w:b/>
          <w:color w:val="000000"/>
          <w:sz w:val="32"/>
          <w:szCs w:val="32"/>
          <w:highlight w:val="none"/>
        </w:rPr>
        <w:fldChar w:fldCharType="separate"/>
      </w:r>
      <w:r>
        <w:rPr>
          <w:rStyle w:val="20"/>
          <w:rFonts w:hint="eastAsia" w:ascii="华文仿宋" w:hAnsi="华文仿宋" w:eastAsia="华文仿宋" w:cs="华文仿宋"/>
          <w:b/>
          <w:color w:val="000000"/>
          <w:sz w:val="32"/>
          <w:szCs w:val="32"/>
          <w:highlight w:val="none"/>
        </w:rPr>
        <w:t xml:space="preserve">第三章  </w:t>
      </w:r>
      <w:r>
        <w:rPr>
          <w:rStyle w:val="20"/>
          <w:rFonts w:hint="eastAsia" w:ascii="仿宋" w:hAnsi="仿宋" w:eastAsia="仿宋" w:cs="仿宋"/>
          <w:b/>
          <w:color w:val="000000"/>
          <w:sz w:val="32"/>
          <w:szCs w:val="32"/>
          <w:highlight w:val="none"/>
          <w:lang w:val="en-US" w:eastAsia="zh-CN"/>
        </w:rPr>
        <w:t>应选须知</w:t>
      </w:r>
      <w:r>
        <w:rPr>
          <w:rFonts w:hint="eastAsia" w:ascii="华文仿宋" w:hAnsi="华文仿宋" w:eastAsia="华文仿宋" w:cs="华文仿宋"/>
          <w:b/>
          <w:color w:val="000000"/>
          <w:sz w:val="32"/>
          <w:szCs w:val="32"/>
          <w:highlight w:val="none"/>
        </w:rPr>
        <w:fldChar w:fldCharType="end"/>
      </w:r>
    </w:p>
    <w:p w14:paraId="32DD4DBE">
      <w:pPr>
        <w:pStyle w:val="12"/>
        <w:keepNext w:val="0"/>
        <w:keepLines w:val="0"/>
        <w:pageBreakBefore w:val="0"/>
        <w:widowControl w:val="0"/>
        <w:kinsoku/>
        <w:wordWrap/>
        <w:overflowPunct/>
        <w:topLinePunct w:val="0"/>
        <w:autoSpaceDE/>
        <w:autoSpaceDN/>
        <w:bidi w:val="0"/>
        <w:adjustRightInd w:val="0"/>
        <w:snapToGrid w:val="0"/>
        <w:spacing w:before="0" w:after="0" w:line="480" w:lineRule="auto"/>
        <w:ind w:right="0" w:rightChars="0"/>
        <w:jc w:val="center"/>
        <w:textAlignment w:val="auto"/>
        <w:rPr>
          <w:rFonts w:hint="eastAsia" w:ascii="华文仿宋" w:hAnsi="华文仿宋" w:eastAsia="华文仿宋" w:cs="华文仿宋"/>
          <w:b/>
          <w:color w:val="000000"/>
          <w:sz w:val="32"/>
          <w:szCs w:val="32"/>
          <w:highlight w:val="none"/>
          <w:lang w:val="en-US" w:eastAsia="zh-CN"/>
        </w:rPr>
      </w:pPr>
      <w:r>
        <w:rPr>
          <w:rFonts w:hint="eastAsia" w:ascii="华文仿宋" w:hAnsi="华文仿宋" w:eastAsia="华文仿宋" w:cs="华文仿宋"/>
          <w:b/>
          <w:color w:val="000000"/>
          <w:sz w:val="32"/>
          <w:szCs w:val="32"/>
          <w:highlight w:val="none"/>
          <w:lang w:val="en-US" w:eastAsia="zh-CN"/>
        </w:rPr>
        <w:t>第四章  响应文件编制要求</w:t>
      </w:r>
    </w:p>
    <w:p w14:paraId="14B5BDA0">
      <w:pPr>
        <w:pStyle w:val="21"/>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华文仿宋" w:hAnsi="华文仿宋" w:eastAsia="华文仿宋" w:cs="华文仿宋"/>
          <w:b/>
          <w:color w:val="000000"/>
          <w:sz w:val="32"/>
          <w:szCs w:val="32"/>
          <w:highlight w:val="none"/>
        </w:rPr>
      </w:pPr>
      <w:r>
        <w:rPr>
          <w:rFonts w:hint="eastAsia" w:ascii="华文仿宋" w:hAnsi="华文仿宋" w:eastAsia="华文仿宋" w:cs="华文仿宋"/>
          <w:b/>
          <w:color w:val="000000"/>
          <w:sz w:val="32"/>
          <w:szCs w:val="32"/>
          <w:highlight w:val="none"/>
        </w:rPr>
        <w:fldChar w:fldCharType="end"/>
      </w:r>
    </w:p>
    <w:p w14:paraId="27106453">
      <w:pPr>
        <w:pStyle w:val="21"/>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eastAsia" w:ascii="华文仿宋" w:hAnsi="华文仿宋" w:eastAsia="华文仿宋" w:cs="华文仿宋"/>
          <w:b/>
          <w:color w:val="000000"/>
          <w:sz w:val="32"/>
          <w:szCs w:val="32"/>
          <w:highlight w:val="none"/>
        </w:rPr>
      </w:pPr>
    </w:p>
    <w:p w14:paraId="0CB5E47C">
      <w:pPr>
        <w:pStyle w:val="21"/>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left"/>
        <w:textAlignment w:val="auto"/>
        <w:rPr>
          <w:rFonts w:hint="eastAsia" w:ascii="华文仿宋" w:hAnsi="华文仿宋" w:eastAsia="华文仿宋" w:cs="华文仿宋"/>
          <w:b/>
          <w:color w:val="000000"/>
          <w:sz w:val="32"/>
          <w:szCs w:val="32"/>
          <w:highlight w:val="none"/>
          <w:lang w:eastAsia="zh-CN"/>
        </w:rPr>
      </w:pPr>
    </w:p>
    <w:p w14:paraId="61284165">
      <w:pPr>
        <w:pStyle w:val="21"/>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left"/>
        <w:textAlignment w:val="auto"/>
        <w:rPr>
          <w:rFonts w:hint="eastAsia" w:ascii="华文仿宋" w:hAnsi="华文仿宋" w:eastAsia="华文仿宋" w:cs="华文仿宋"/>
          <w:b/>
          <w:color w:val="000000"/>
          <w:sz w:val="32"/>
          <w:szCs w:val="32"/>
          <w:highlight w:val="none"/>
          <w:lang w:eastAsia="zh-CN"/>
        </w:rPr>
      </w:pPr>
    </w:p>
    <w:p w14:paraId="58DC7D3C">
      <w:pPr>
        <w:pStyle w:val="21"/>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left"/>
        <w:textAlignment w:val="auto"/>
        <w:rPr>
          <w:rFonts w:hint="eastAsia" w:ascii="华文仿宋" w:hAnsi="华文仿宋" w:eastAsia="华文仿宋" w:cs="华文仿宋"/>
          <w:b/>
          <w:color w:val="000000"/>
          <w:sz w:val="32"/>
          <w:szCs w:val="32"/>
          <w:highlight w:val="none"/>
          <w:lang w:eastAsia="zh-CN"/>
        </w:rPr>
      </w:pPr>
    </w:p>
    <w:p w14:paraId="107C0C88">
      <w:pPr>
        <w:pStyle w:val="21"/>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left"/>
        <w:textAlignment w:val="auto"/>
        <w:rPr>
          <w:rFonts w:hint="eastAsia" w:ascii="华文仿宋" w:hAnsi="华文仿宋" w:eastAsia="华文仿宋" w:cs="华文仿宋"/>
          <w:b/>
          <w:color w:val="000000"/>
          <w:sz w:val="32"/>
          <w:szCs w:val="32"/>
          <w:highlight w:val="none"/>
          <w:lang w:eastAsia="zh-CN"/>
        </w:rPr>
      </w:pPr>
    </w:p>
    <w:p w14:paraId="61A1A1F8">
      <w:pPr>
        <w:pStyle w:val="21"/>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left"/>
        <w:textAlignment w:val="auto"/>
        <w:rPr>
          <w:rFonts w:hint="eastAsia" w:ascii="华文仿宋" w:hAnsi="华文仿宋" w:eastAsia="华文仿宋" w:cs="华文仿宋"/>
          <w:b/>
          <w:color w:val="000000"/>
          <w:sz w:val="32"/>
          <w:szCs w:val="32"/>
          <w:highlight w:val="none"/>
          <w:lang w:eastAsia="zh-CN"/>
        </w:rPr>
      </w:pPr>
    </w:p>
    <w:p w14:paraId="354F07C0">
      <w:pPr>
        <w:pStyle w:val="21"/>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left"/>
        <w:textAlignment w:val="auto"/>
        <w:rPr>
          <w:rFonts w:hint="eastAsia" w:ascii="华文仿宋" w:hAnsi="华文仿宋" w:eastAsia="华文仿宋" w:cs="华文仿宋"/>
          <w:b/>
          <w:color w:val="000000"/>
          <w:sz w:val="32"/>
          <w:szCs w:val="32"/>
          <w:highlight w:val="none"/>
          <w:lang w:eastAsia="zh-CN"/>
        </w:rPr>
      </w:pPr>
    </w:p>
    <w:p w14:paraId="4261EC98">
      <w:pPr>
        <w:pStyle w:val="21"/>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left"/>
        <w:textAlignment w:val="auto"/>
        <w:rPr>
          <w:rFonts w:hint="eastAsia" w:ascii="华文仿宋" w:hAnsi="华文仿宋" w:eastAsia="华文仿宋" w:cs="华文仿宋"/>
          <w:b/>
          <w:color w:val="000000"/>
          <w:sz w:val="32"/>
          <w:szCs w:val="32"/>
          <w:highlight w:val="none"/>
          <w:lang w:eastAsia="zh-CN"/>
        </w:rPr>
      </w:pPr>
    </w:p>
    <w:p w14:paraId="14F1019C">
      <w:pPr>
        <w:keepNext w:val="0"/>
        <w:keepLines w:val="0"/>
        <w:widowControl/>
        <w:suppressLineNumbers w:val="0"/>
        <w:ind w:firstLine="562" w:firstLineChars="200"/>
        <w:jc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特别提示</w:t>
      </w:r>
    </w:p>
    <w:p w14:paraId="0D1F00C6">
      <w:pPr>
        <w:keepNext w:val="0"/>
        <w:keepLines w:val="0"/>
        <w:widowControl/>
        <w:suppressLineNumbers w:val="0"/>
        <w:ind w:firstLine="562" w:firstLineChars="200"/>
        <w:jc w:val="center"/>
        <w:rPr>
          <w:rFonts w:hint="eastAsia" w:ascii="宋体" w:hAnsi="宋体" w:eastAsia="宋体" w:cs="宋体"/>
          <w:b/>
          <w:bCs/>
          <w:color w:val="000000"/>
          <w:kern w:val="0"/>
          <w:sz w:val="28"/>
          <w:szCs w:val="28"/>
          <w:lang w:val="en-US" w:eastAsia="zh-CN" w:bidi="ar"/>
        </w:rPr>
      </w:pPr>
    </w:p>
    <w:p w14:paraId="2F1CE8D1">
      <w:pPr>
        <w:keepNext w:val="0"/>
        <w:keepLines w:val="0"/>
        <w:widowControl/>
        <w:suppressLineNumbers w:val="0"/>
        <w:spacing w:line="360" w:lineRule="auto"/>
        <w:ind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cs="宋体"/>
          <w:color w:val="auto"/>
          <w:kern w:val="0"/>
          <w:sz w:val="28"/>
          <w:szCs w:val="28"/>
          <w:lang w:val="en-US" w:eastAsia="zh-CN" w:bidi="ar"/>
        </w:rPr>
        <w:t>重庆市江津区中心医院</w:t>
      </w:r>
      <w:r>
        <w:rPr>
          <w:rFonts w:hint="eastAsia" w:ascii="宋体" w:hAnsi="宋体" w:eastAsia="宋体" w:cs="宋体"/>
          <w:color w:val="000000"/>
          <w:kern w:val="0"/>
          <w:sz w:val="28"/>
          <w:szCs w:val="28"/>
          <w:lang w:val="en-US" w:eastAsia="zh-CN" w:bidi="ar"/>
        </w:rPr>
        <w:t>对参与医院采购活动的供应商实施诚信管理。响应人须对其所提供资料的真实性负责，如有作假，一经发现立即取消</w:t>
      </w:r>
      <w:r>
        <w:rPr>
          <w:rFonts w:hint="eastAsia" w:ascii="宋体" w:hAnsi="宋体" w:cs="宋体"/>
          <w:color w:val="000000"/>
          <w:kern w:val="0"/>
          <w:sz w:val="28"/>
          <w:szCs w:val="28"/>
          <w:lang w:val="en-US" w:eastAsia="zh-CN" w:bidi="ar"/>
        </w:rPr>
        <w:t>参与</w:t>
      </w:r>
      <w:r>
        <w:rPr>
          <w:rFonts w:hint="eastAsia" w:ascii="宋体" w:hAnsi="宋体" w:eastAsia="宋体" w:cs="宋体"/>
          <w:color w:val="000000"/>
          <w:kern w:val="0"/>
          <w:sz w:val="28"/>
          <w:szCs w:val="28"/>
          <w:lang w:val="en-US" w:eastAsia="zh-CN" w:bidi="ar"/>
        </w:rPr>
        <w:t>资格。响应人在本项目中存在下列（包括但不限于）行为的，将被列入失信记录，医院按照相关制度对</w:t>
      </w:r>
      <w:r>
        <w:rPr>
          <w:rFonts w:hint="eastAsia" w:ascii="宋体" w:hAnsi="宋体" w:cs="宋体"/>
          <w:color w:val="000000"/>
          <w:kern w:val="0"/>
          <w:sz w:val="28"/>
          <w:szCs w:val="28"/>
          <w:lang w:val="en-US" w:eastAsia="zh-CN" w:bidi="ar"/>
        </w:rPr>
        <w:t>响应人</w:t>
      </w:r>
      <w:r>
        <w:rPr>
          <w:rFonts w:hint="eastAsia" w:ascii="宋体" w:hAnsi="宋体" w:eastAsia="宋体" w:cs="宋体"/>
          <w:color w:val="000000"/>
          <w:kern w:val="0"/>
          <w:sz w:val="28"/>
          <w:szCs w:val="28"/>
          <w:lang w:val="en-US" w:eastAsia="zh-CN" w:bidi="ar"/>
        </w:rPr>
        <w:t xml:space="preserve">进行处理： </w:t>
      </w:r>
    </w:p>
    <w:p w14:paraId="0CD23881">
      <w:pPr>
        <w:keepNext w:val="0"/>
        <w:keepLines w:val="0"/>
        <w:widowControl/>
        <w:numPr>
          <w:ilvl w:val="0"/>
          <w:numId w:val="1"/>
        </w:numPr>
        <w:suppressLineNumbers w:val="0"/>
        <w:spacing w:line="360" w:lineRule="auto"/>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lang w:val="en-US" w:eastAsia="zh-CN" w:bidi="ar"/>
        </w:rPr>
        <w:t>响应时间截止后无正当理由撤销其响应行为或者发</w:t>
      </w:r>
      <w:r>
        <w:rPr>
          <w:rFonts w:hint="eastAsia" w:ascii="宋体" w:hAnsi="宋体" w:eastAsia="宋体" w:cs="宋体"/>
          <w:color w:val="000000"/>
          <w:kern w:val="0"/>
          <w:sz w:val="28"/>
          <w:szCs w:val="28"/>
          <w:highlight w:val="none"/>
          <w:lang w:val="en-US" w:eastAsia="zh-CN" w:bidi="ar"/>
        </w:rPr>
        <w:t>生其他失信行为，导致项目无法正常开展评审的；</w:t>
      </w:r>
    </w:p>
    <w:p w14:paraId="07E223E2">
      <w:pPr>
        <w:keepNext w:val="0"/>
        <w:keepLines w:val="0"/>
        <w:widowControl/>
        <w:numPr>
          <w:ilvl w:val="0"/>
          <w:numId w:val="1"/>
        </w:numPr>
        <w:suppressLineNumbers w:val="0"/>
        <w:spacing w:line="360" w:lineRule="auto"/>
        <w:ind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响应人在采购或合同签订过程中存在</w:t>
      </w:r>
      <w:r>
        <w:rPr>
          <w:rFonts w:hint="eastAsia" w:ascii="宋体" w:hAnsi="宋体" w:eastAsia="宋体" w:cs="宋体"/>
          <w:color w:val="000000"/>
          <w:kern w:val="0"/>
          <w:sz w:val="28"/>
          <w:szCs w:val="28"/>
          <w:highlight w:val="none"/>
          <w:lang w:val="en-US" w:eastAsia="zh-CN" w:bidi="ar"/>
        </w:rPr>
        <w:t>失信</w:t>
      </w:r>
      <w:r>
        <w:rPr>
          <w:rFonts w:hint="eastAsia" w:ascii="宋体" w:hAnsi="宋体" w:eastAsia="宋体" w:cs="宋体"/>
          <w:color w:val="000000"/>
          <w:kern w:val="0"/>
          <w:sz w:val="28"/>
          <w:szCs w:val="28"/>
          <w:lang w:val="en-US" w:eastAsia="zh-CN" w:bidi="ar"/>
        </w:rPr>
        <w:t>行为的（包括但不限于拖延签订、提供虚假证明材料、不按采购人要求做履约准备等）；</w:t>
      </w:r>
    </w:p>
    <w:p w14:paraId="7D581F4C">
      <w:pPr>
        <w:keepNext w:val="0"/>
        <w:keepLines w:val="0"/>
        <w:widowControl/>
        <w:numPr>
          <w:ilvl w:val="0"/>
          <w:numId w:val="1"/>
        </w:numPr>
        <w:suppressLineNumbers w:val="0"/>
        <w:spacing w:line="360" w:lineRule="auto"/>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响应人未能按</w:t>
      </w:r>
      <w:r>
        <w:rPr>
          <w:rFonts w:hint="eastAsia" w:ascii="宋体" w:hAnsi="宋体" w:cs="宋体"/>
          <w:color w:val="auto"/>
          <w:kern w:val="0"/>
          <w:sz w:val="28"/>
          <w:szCs w:val="28"/>
          <w:highlight w:val="none"/>
          <w:lang w:val="en-US" w:eastAsia="zh-CN" w:bidi="ar"/>
        </w:rPr>
        <w:t>遴选文件</w:t>
      </w:r>
      <w:r>
        <w:rPr>
          <w:rFonts w:hint="eastAsia" w:ascii="宋体" w:hAnsi="宋体" w:eastAsia="宋体" w:cs="宋体"/>
          <w:color w:val="000000"/>
          <w:kern w:val="0"/>
          <w:sz w:val="28"/>
          <w:szCs w:val="28"/>
          <w:highlight w:val="none"/>
          <w:lang w:val="en-US" w:eastAsia="zh-CN" w:bidi="ar"/>
        </w:rPr>
        <w:t>的要求在规定期限内提交履约保证金的（如需）；</w:t>
      </w:r>
    </w:p>
    <w:p w14:paraId="3DE56CCC">
      <w:pPr>
        <w:keepNext w:val="0"/>
        <w:keepLines w:val="0"/>
        <w:widowControl/>
        <w:numPr>
          <w:ilvl w:val="0"/>
          <w:numId w:val="1"/>
        </w:numPr>
        <w:suppressLineNumbers w:val="0"/>
        <w:spacing w:line="360" w:lineRule="auto"/>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成交后无正当理由放弃成交或不与采购人签订合同的；</w:t>
      </w:r>
    </w:p>
    <w:p w14:paraId="1CE0BE7D">
      <w:pPr>
        <w:keepNext w:val="0"/>
        <w:keepLines w:val="0"/>
        <w:widowControl/>
        <w:numPr>
          <w:ilvl w:val="0"/>
          <w:numId w:val="1"/>
        </w:numPr>
        <w:suppressLineNumbers w:val="0"/>
        <w:spacing w:line="360" w:lineRule="auto"/>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擅自将采购合同转包、分包的；</w:t>
      </w:r>
    </w:p>
    <w:p w14:paraId="6FC357E9">
      <w:pPr>
        <w:keepNext w:val="0"/>
        <w:keepLines w:val="0"/>
        <w:widowControl/>
        <w:numPr>
          <w:ilvl w:val="0"/>
          <w:numId w:val="1"/>
        </w:numPr>
        <w:suppressLineNumbers w:val="0"/>
        <w:spacing w:line="360" w:lineRule="auto"/>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响应人存在串通投标、围标的情况；</w:t>
      </w:r>
    </w:p>
    <w:p w14:paraId="0FAA14C4">
      <w:pPr>
        <w:keepNext w:val="0"/>
        <w:keepLines w:val="0"/>
        <w:widowControl/>
        <w:numPr>
          <w:ilvl w:val="0"/>
          <w:numId w:val="1"/>
        </w:numPr>
        <w:suppressLineNumbers w:val="0"/>
        <w:spacing w:line="360" w:lineRule="auto"/>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法律、法规或</w:t>
      </w:r>
      <w:r>
        <w:rPr>
          <w:rFonts w:hint="eastAsia" w:ascii="宋体" w:hAnsi="宋体" w:eastAsia="宋体" w:cs="宋体"/>
          <w:color w:val="auto"/>
          <w:kern w:val="0"/>
          <w:sz w:val="28"/>
          <w:szCs w:val="28"/>
          <w:highlight w:val="none"/>
          <w:lang w:val="en-US" w:eastAsia="zh-CN" w:bidi="ar"/>
        </w:rPr>
        <w:t>本</w:t>
      </w:r>
      <w:r>
        <w:rPr>
          <w:rFonts w:hint="eastAsia" w:ascii="宋体" w:hAnsi="宋体" w:cs="宋体"/>
          <w:color w:val="auto"/>
          <w:kern w:val="0"/>
          <w:sz w:val="28"/>
          <w:szCs w:val="28"/>
          <w:highlight w:val="none"/>
          <w:lang w:val="en-US" w:eastAsia="zh-CN" w:bidi="ar"/>
        </w:rPr>
        <w:t>遴选文件</w:t>
      </w:r>
      <w:r>
        <w:rPr>
          <w:rFonts w:hint="eastAsia" w:ascii="宋体" w:hAnsi="宋体" w:eastAsia="宋体" w:cs="宋体"/>
          <w:color w:val="auto"/>
          <w:kern w:val="0"/>
          <w:sz w:val="28"/>
          <w:szCs w:val="28"/>
          <w:highlight w:val="none"/>
          <w:lang w:val="en-US" w:eastAsia="zh-CN" w:bidi="ar"/>
        </w:rPr>
        <w:t>规</w:t>
      </w:r>
      <w:r>
        <w:rPr>
          <w:rFonts w:hint="eastAsia" w:ascii="宋体" w:hAnsi="宋体" w:eastAsia="宋体" w:cs="宋体"/>
          <w:color w:val="000000"/>
          <w:kern w:val="0"/>
          <w:sz w:val="28"/>
          <w:szCs w:val="28"/>
          <w:highlight w:val="none"/>
          <w:lang w:val="en-US" w:eastAsia="zh-CN" w:bidi="ar"/>
        </w:rPr>
        <w:t>定的其他情形。</w:t>
      </w:r>
    </w:p>
    <w:p w14:paraId="4D3557F9">
      <w:pPr>
        <w:keepNext w:val="0"/>
        <w:keepLines w:val="0"/>
        <w:widowControl/>
        <w:suppressLineNumbers w:val="0"/>
        <w:spacing w:line="360" w:lineRule="auto"/>
        <w:ind w:firstLine="560" w:firstLineChars="200"/>
        <w:jc w:val="left"/>
        <w:rPr>
          <w:rFonts w:hint="eastAsia" w:ascii="宋体" w:hAnsi="宋体" w:eastAsia="宋体" w:cs="宋体"/>
          <w:color w:val="000000"/>
          <w:kern w:val="0"/>
          <w:sz w:val="28"/>
          <w:szCs w:val="28"/>
          <w:lang w:val="en-US" w:eastAsia="zh-CN" w:bidi="ar"/>
        </w:rPr>
      </w:pPr>
    </w:p>
    <w:p w14:paraId="19330F34">
      <w:pPr>
        <w:keepNext w:val="0"/>
        <w:keepLines w:val="0"/>
        <w:widowControl/>
        <w:suppressLineNumbers w:val="0"/>
        <w:spacing w:line="360" w:lineRule="auto"/>
        <w:ind w:firstLine="560" w:firstLineChars="200"/>
        <w:jc w:val="left"/>
        <w:rPr>
          <w:rFonts w:hint="eastAsia" w:ascii="宋体" w:hAnsi="宋体" w:eastAsia="宋体" w:cs="宋体"/>
          <w:color w:val="000000"/>
          <w:kern w:val="0"/>
          <w:sz w:val="28"/>
          <w:szCs w:val="28"/>
          <w:lang w:val="en-US" w:eastAsia="zh-CN" w:bidi="ar"/>
        </w:rPr>
      </w:pPr>
    </w:p>
    <w:p w14:paraId="4B3AAEFA">
      <w:pPr>
        <w:keepNext w:val="0"/>
        <w:keepLines w:val="0"/>
        <w:widowControl/>
        <w:suppressLineNumbers w:val="0"/>
        <w:spacing w:line="360" w:lineRule="auto"/>
        <w:ind w:firstLine="560" w:firstLineChars="200"/>
        <w:jc w:val="left"/>
        <w:rPr>
          <w:rFonts w:hint="eastAsia" w:ascii="华文仿宋" w:hAnsi="华文仿宋" w:eastAsia="华文仿宋" w:cs="华文仿宋"/>
          <w:b/>
          <w:color w:val="FF0000"/>
          <w:sz w:val="32"/>
          <w:szCs w:val="32"/>
          <w:highlight w:val="none"/>
        </w:rPr>
      </w:pPr>
      <w:r>
        <w:rPr>
          <w:rFonts w:hint="eastAsia" w:ascii="宋体" w:hAnsi="宋体" w:eastAsia="宋体" w:cs="宋体"/>
          <w:color w:val="000000"/>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w:t>
      </w:r>
      <w:r>
        <w:rPr>
          <w:rFonts w:hint="eastAsia" w:ascii="宋体" w:hAnsi="宋体" w:cs="宋体"/>
          <w:color w:val="auto"/>
          <w:kern w:val="0"/>
          <w:sz w:val="28"/>
          <w:szCs w:val="28"/>
          <w:lang w:val="en-US" w:eastAsia="zh-CN" w:bidi="ar"/>
        </w:rPr>
        <w:t>重庆市江津区中心医院</w:t>
      </w:r>
    </w:p>
    <w:p w14:paraId="71BC4473">
      <w:pPr>
        <w:pageBreakBefore w:val="0"/>
        <w:kinsoku/>
        <w:wordWrap/>
        <w:overflowPunct/>
        <w:topLinePunct w:val="0"/>
        <w:bidi w:val="0"/>
        <w:spacing w:line="360" w:lineRule="auto"/>
        <w:ind w:left="0" w:leftChars="0" w:right="0" w:rightChars="0" w:firstLine="723" w:firstLineChars="200"/>
        <w:jc w:val="center"/>
        <w:rPr>
          <w:rFonts w:hint="eastAsia" w:ascii="宋体" w:hAnsi="宋体" w:cs="宋体"/>
          <w:b/>
          <w:color w:val="000000"/>
          <w:sz w:val="36"/>
          <w:szCs w:val="36"/>
          <w:highlight w:val="none"/>
        </w:rPr>
      </w:pPr>
    </w:p>
    <w:p w14:paraId="216ED716">
      <w:pPr>
        <w:pageBreakBefore w:val="0"/>
        <w:kinsoku/>
        <w:wordWrap/>
        <w:overflowPunct/>
        <w:topLinePunct w:val="0"/>
        <w:bidi w:val="0"/>
        <w:spacing w:line="360" w:lineRule="auto"/>
        <w:ind w:left="0" w:leftChars="0" w:right="0" w:rightChars="0" w:firstLine="723" w:firstLineChars="200"/>
        <w:jc w:val="center"/>
        <w:rPr>
          <w:rFonts w:hint="eastAsia" w:ascii="宋体" w:hAnsi="宋体" w:cs="宋体"/>
          <w:b/>
          <w:color w:val="000000"/>
          <w:sz w:val="36"/>
          <w:szCs w:val="36"/>
          <w:highlight w:val="none"/>
        </w:rPr>
      </w:pPr>
    </w:p>
    <w:p w14:paraId="5BC0E829">
      <w:pPr>
        <w:pageBreakBefore w:val="0"/>
        <w:kinsoku/>
        <w:wordWrap/>
        <w:overflowPunct/>
        <w:topLinePunct w:val="0"/>
        <w:bidi w:val="0"/>
        <w:spacing w:line="360" w:lineRule="auto"/>
        <w:ind w:left="0" w:leftChars="0" w:right="0" w:rightChars="0" w:firstLine="723" w:firstLineChars="200"/>
        <w:jc w:val="center"/>
        <w:rPr>
          <w:rFonts w:hint="eastAsia" w:ascii="宋体" w:hAnsi="宋体" w:cs="宋体"/>
          <w:b/>
          <w:color w:val="000000"/>
          <w:sz w:val="36"/>
          <w:szCs w:val="36"/>
          <w:highlight w:val="none"/>
        </w:rPr>
      </w:pPr>
    </w:p>
    <w:p w14:paraId="01D34A60">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bookmarkStart w:id="0" w:name="_Toc50737285"/>
      <w:bookmarkStart w:id="1" w:name="_Toc76354913"/>
      <w:bookmarkStart w:id="2" w:name="_Toc50737317"/>
      <w:bookmarkStart w:id="3" w:name="_Toc50691018"/>
      <w:bookmarkStart w:id="4" w:name="_Toc50736465"/>
      <w:bookmarkStart w:id="5" w:name="_Toc385940868"/>
      <w:bookmarkStart w:id="6" w:name="_Toc385939527"/>
      <w:bookmarkStart w:id="7" w:name="_Toc417914517"/>
    </w:p>
    <w:p w14:paraId="519A5569">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p>
    <w:p w14:paraId="44191553">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p>
    <w:p w14:paraId="6447416B">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p>
    <w:p w14:paraId="13197D48">
      <w:pPr>
        <w:rPr>
          <w:rFonts w:hint="eastAsia"/>
        </w:rPr>
      </w:pPr>
    </w:p>
    <w:p w14:paraId="2A03F17A">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r>
        <w:rPr>
          <w:rFonts w:hint="eastAsia" w:ascii="微软雅黑" w:hAnsi="微软雅黑" w:eastAsia="微软雅黑" w:cs="微软雅黑"/>
          <w:color w:val="000000"/>
          <w:highlight w:val="none"/>
        </w:rPr>
        <w:t xml:space="preserve">第一章  </w:t>
      </w:r>
      <w:bookmarkEnd w:id="0"/>
      <w:bookmarkEnd w:id="1"/>
      <w:bookmarkEnd w:id="2"/>
      <w:bookmarkEnd w:id="3"/>
      <w:bookmarkEnd w:id="4"/>
      <w:bookmarkEnd w:id="5"/>
      <w:bookmarkEnd w:id="6"/>
      <w:r>
        <w:rPr>
          <w:rFonts w:hint="eastAsia" w:ascii="微软雅黑" w:hAnsi="微软雅黑" w:eastAsia="微软雅黑" w:cs="微软雅黑"/>
          <w:color w:val="000000"/>
          <w:highlight w:val="none"/>
          <w:lang w:val="en-US" w:eastAsia="zh-CN"/>
        </w:rPr>
        <w:t>遴选邀请</w:t>
      </w:r>
      <w:r>
        <w:rPr>
          <w:rFonts w:hint="eastAsia" w:ascii="微软雅黑" w:hAnsi="微软雅黑" w:eastAsia="微软雅黑" w:cs="微软雅黑"/>
          <w:color w:val="000000"/>
          <w:highlight w:val="none"/>
        </w:rPr>
        <w:t>函</w:t>
      </w:r>
      <w:bookmarkEnd w:id="7"/>
    </w:p>
    <w:p w14:paraId="4654480F">
      <w:pPr>
        <w:pStyle w:val="21"/>
        <w:rPr>
          <w:color w:val="000000"/>
          <w:highlight w:val="none"/>
        </w:rPr>
      </w:pPr>
    </w:p>
    <w:p w14:paraId="010191E5">
      <w:pPr>
        <w:pStyle w:val="21"/>
        <w:rPr>
          <w:color w:val="000000"/>
          <w:highlight w:val="none"/>
        </w:rPr>
      </w:pPr>
    </w:p>
    <w:p w14:paraId="1F552E25">
      <w:pPr>
        <w:pStyle w:val="21"/>
        <w:rPr>
          <w:color w:val="000000"/>
          <w:highlight w:val="none"/>
        </w:rPr>
      </w:pPr>
    </w:p>
    <w:p w14:paraId="45BC889A">
      <w:pPr>
        <w:pStyle w:val="21"/>
        <w:rPr>
          <w:color w:val="000000"/>
          <w:highlight w:val="none"/>
        </w:rPr>
      </w:pPr>
    </w:p>
    <w:p w14:paraId="746B758F">
      <w:pPr>
        <w:pStyle w:val="21"/>
        <w:rPr>
          <w:color w:val="000000"/>
          <w:highlight w:val="none"/>
        </w:rPr>
      </w:pPr>
    </w:p>
    <w:p w14:paraId="2E847826">
      <w:pPr>
        <w:pStyle w:val="21"/>
        <w:rPr>
          <w:color w:val="000000"/>
          <w:highlight w:val="none"/>
        </w:rPr>
      </w:pPr>
    </w:p>
    <w:p w14:paraId="03B4A4CB">
      <w:pPr>
        <w:pStyle w:val="21"/>
        <w:rPr>
          <w:color w:val="000000"/>
          <w:highlight w:val="none"/>
        </w:rPr>
      </w:pPr>
    </w:p>
    <w:p w14:paraId="081ECAB3">
      <w:pPr>
        <w:pStyle w:val="21"/>
        <w:rPr>
          <w:color w:val="000000"/>
          <w:highlight w:val="none"/>
        </w:rPr>
      </w:pPr>
    </w:p>
    <w:p w14:paraId="07A56CD4">
      <w:pPr>
        <w:pStyle w:val="21"/>
        <w:rPr>
          <w:color w:val="000000"/>
          <w:highlight w:val="none"/>
        </w:rPr>
      </w:pPr>
    </w:p>
    <w:p w14:paraId="713386FB">
      <w:pPr>
        <w:pStyle w:val="21"/>
        <w:rPr>
          <w:color w:val="000000"/>
          <w:highlight w:val="none"/>
        </w:rPr>
      </w:pPr>
    </w:p>
    <w:p w14:paraId="251CA3FB">
      <w:pPr>
        <w:pStyle w:val="21"/>
        <w:rPr>
          <w:color w:val="000000"/>
          <w:highlight w:val="none"/>
        </w:rPr>
      </w:pPr>
    </w:p>
    <w:p w14:paraId="772477C7">
      <w:pPr>
        <w:pStyle w:val="21"/>
        <w:rPr>
          <w:color w:val="000000"/>
          <w:highlight w:val="none"/>
        </w:rPr>
      </w:pPr>
    </w:p>
    <w:p w14:paraId="5B44BA4A">
      <w:pPr>
        <w:pStyle w:val="21"/>
        <w:rPr>
          <w:color w:val="000000"/>
          <w:highlight w:val="none"/>
        </w:rPr>
      </w:pPr>
    </w:p>
    <w:p w14:paraId="7EBEDA11">
      <w:pPr>
        <w:pStyle w:val="21"/>
        <w:rPr>
          <w:color w:val="000000"/>
          <w:highlight w:val="none"/>
        </w:rPr>
      </w:pPr>
    </w:p>
    <w:p w14:paraId="10DC1FB9">
      <w:pPr>
        <w:pStyle w:val="21"/>
        <w:rPr>
          <w:color w:val="000000"/>
          <w:highlight w:val="none"/>
        </w:rPr>
      </w:pPr>
    </w:p>
    <w:p w14:paraId="151C96C0">
      <w:pPr>
        <w:pStyle w:val="21"/>
        <w:rPr>
          <w:color w:val="000000"/>
          <w:highlight w:val="none"/>
        </w:rPr>
      </w:pPr>
    </w:p>
    <w:p w14:paraId="576B7B1C">
      <w:pPr>
        <w:pStyle w:val="21"/>
        <w:rPr>
          <w:color w:val="000000"/>
          <w:highlight w:val="none"/>
        </w:rPr>
      </w:pPr>
    </w:p>
    <w:p w14:paraId="3AA45448">
      <w:pPr>
        <w:pStyle w:val="21"/>
        <w:rPr>
          <w:color w:val="000000"/>
          <w:highlight w:val="none"/>
        </w:rPr>
      </w:pPr>
    </w:p>
    <w:p w14:paraId="47E632EC">
      <w:pPr>
        <w:pStyle w:val="21"/>
        <w:rPr>
          <w:color w:val="000000"/>
          <w:highlight w:val="none"/>
        </w:rPr>
      </w:pPr>
    </w:p>
    <w:p w14:paraId="44A11848">
      <w:pPr>
        <w:pStyle w:val="21"/>
        <w:rPr>
          <w:color w:val="000000"/>
          <w:highlight w:val="none"/>
        </w:rPr>
      </w:pPr>
    </w:p>
    <w:p w14:paraId="7CE49009">
      <w:pPr>
        <w:pStyle w:val="21"/>
        <w:rPr>
          <w:color w:val="000000"/>
          <w:highlight w:val="none"/>
        </w:rPr>
      </w:pPr>
    </w:p>
    <w:p w14:paraId="17B7D8BD">
      <w:pPr>
        <w:pStyle w:val="21"/>
        <w:rPr>
          <w:color w:val="000000"/>
          <w:highlight w:val="none"/>
        </w:rPr>
      </w:pPr>
    </w:p>
    <w:p w14:paraId="799C78CE">
      <w:pPr>
        <w:pStyle w:val="21"/>
        <w:rPr>
          <w:color w:val="000000"/>
          <w:highlight w:val="none"/>
        </w:rPr>
      </w:pPr>
    </w:p>
    <w:p w14:paraId="3510693D">
      <w:pPr>
        <w:pStyle w:val="21"/>
        <w:rPr>
          <w:color w:val="000000"/>
          <w:highlight w:val="none"/>
        </w:rPr>
      </w:pPr>
    </w:p>
    <w:p w14:paraId="23A31E27">
      <w:pPr>
        <w:pStyle w:val="21"/>
        <w:rPr>
          <w:color w:val="000000"/>
          <w:highlight w:val="none"/>
        </w:rPr>
      </w:pPr>
    </w:p>
    <w:p w14:paraId="04425619">
      <w:pPr>
        <w:pStyle w:val="21"/>
        <w:rPr>
          <w:color w:val="000000"/>
          <w:highlight w:val="none"/>
        </w:rPr>
      </w:pPr>
    </w:p>
    <w:p w14:paraId="2DDBE613">
      <w:pPr>
        <w:keepNext w:val="0"/>
        <w:keepLines w:val="0"/>
        <w:pageBreakBefore w:val="0"/>
        <w:widowControl/>
        <w:kinsoku/>
        <w:wordWrap/>
        <w:overflowPunct/>
        <w:topLinePunct w:val="0"/>
        <w:bidi w:val="0"/>
        <w:adjustRightInd w:val="0"/>
        <w:snapToGrid w:val="0"/>
        <w:spacing w:line="408" w:lineRule="auto"/>
        <w:ind w:left="0" w:leftChars="0" w:right="0" w:rightChars="0" w:firstLine="723" w:firstLineChars="200"/>
        <w:jc w:val="center"/>
        <w:textAlignment w:val="auto"/>
        <w:rPr>
          <w:rFonts w:hint="eastAsia" w:ascii="华文中宋" w:hAnsi="华文中宋" w:eastAsia="华文中宋" w:cs="华文中宋"/>
          <w:b/>
          <w:bCs/>
          <w:color w:val="000000"/>
          <w:kern w:val="44"/>
          <w:sz w:val="36"/>
          <w:szCs w:val="36"/>
          <w:highlight w:val="none"/>
        </w:rPr>
      </w:pPr>
      <w:r>
        <w:rPr>
          <w:rFonts w:hint="eastAsia" w:ascii="华文中宋" w:hAnsi="华文中宋" w:eastAsia="华文中宋" w:cs="华文中宋"/>
          <w:b/>
          <w:bCs/>
          <w:color w:val="000000"/>
          <w:kern w:val="44"/>
          <w:sz w:val="36"/>
          <w:szCs w:val="36"/>
          <w:highlight w:val="none"/>
          <w:lang w:val="en-US" w:eastAsia="zh-CN"/>
        </w:rPr>
        <w:t>遴选邀请</w:t>
      </w:r>
      <w:r>
        <w:rPr>
          <w:rFonts w:hint="eastAsia" w:ascii="华文中宋" w:hAnsi="华文中宋" w:eastAsia="华文中宋" w:cs="华文中宋"/>
          <w:b/>
          <w:bCs/>
          <w:color w:val="000000"/>
          <w:kern w:val="44"/>
          <w:sz w:val="36"/>
          <w:szCs w:val="36"/>
          <w:highlight w:val="none"/>
        </w:rPr>
        <w:t>函</w:t>
      </w:r>
    </w:p>
    <w:p w14:paraId="2D7CB7E9">
      <w:pPr>
        <w:adjustRightInd w:val="0"/>
        <w:snapToGrid w:val="0"/>
        <w:spacing w:line="360" w:lineRule="exact"/>
        <w:ind w:firstLine="480" w:firstLineChars="200"/>
        <w:jc w:val="left"/>
        <w:rPr>
          <w:rFonts w:ascii="仿宋" w:hAnsi="仿宋" w:eastAsia="仿宋" w:cs="仿宋"/>
          <w:b/>
          <w:color w:val="000000"/>
          <w:sz w:val="24"/>
        </w:rPr>
      </w:pPr>
      <w:r>
        <w:rPr>
          <w:rFonts w:hint="eastAsia" w:ascii="仿宋" w:hAnsi="仿宋" w:eastAsia="仿宋" w:cs="仿宋"/>
          <w:bCs/>
          <w:color w:val="000000"/>
          <w:sz w:val="24"/>
        </w:rPr>
        <w:t>为规范医院</w:t>
      </w:r>
      <w:r>
        <w:rPr>
          <w:rFonts w:hint="eastAsia" w:ascii="仿宋" w:hAnsi="仿宋" w:eastAsia="仿宋" w:cs="仿宋"/>
          <w:bCs/>
          <w:color w:val="000000"/>
          <w:sz w:val="24"/>
          <w:lang w:eastAsia="zh-CN"/>
        </w:rPr>
        <w:t>科研试剂耗材</w:t>
      </w:r>
      <w:r>
        <w:rPr>
          <w:rFonts w:hint="eastAsia" w:ascii="仿宋" w:hAnsi="仿宋" w:eastAsia="仿宋" w:cs="仿宋"/>
          <w:bCs/>
          <w:color w:val="000000"/>
          <w:sz w:val="24"/>
        </w:rPr>
        <w:t>采购工作，提供多渠道采购方式，建立有序公平、公开的竞争环境，实现</w:t>
      </w:r>
      <w:r>
        <w:rPr>
          <w:rFonts w:hint="eastAsia" w:ascii="仿宋" w:hAnsi="仿宋" w:eastAsia="仿宋" w:cs="仿宋"/>
          <w:bCs/>
          <w:color w:val="000000"/>
          <w:sz w:val="24"/>
          <w:lang w:eastAsia="zh-CN"/>
        </w:rPr>
        <w:t>科研试剂耗材</w:t>
      </w:r>
      <w:r>
        <w:rPr>
          <w:rFonts w:hint="eastAsia" w:ascii="仿宋" w:hAnsi="仿宋" w:eastAsia="仿宋" w:cs="仿宋"/>
          <w:bCs/>
          <w:color w:val="000000"/>
          <w:sz w:val="24"/>
        </w:rPr>
        <w:t>阳光采购。医院拟进行</w:t>
      </w:r>
      <w:r>
        <w:rPr>
          <w:rFonts w:hint="eastAsia" w:ascii="仿宋" w:hAnsi="仿宋" w:eastAsia="仿宋" w:cs="仿宋"/>
          <w:bCs/>
          <w:color w:val="000000"/>
          <w:sz w:val="24"/>
          <w:lang w:eastAsia="zh-CN"/>
        </w:rPr>
        <w:t>科研试剂耗材</w:t>
      </w:r>
      <w:r>
        <w:rPr>
          <w:rFonts w:hint="eastAsia" w:ascii="仿宋" w:hAnsi="仿宋" w:eastAsia="仿宋" w:cs="仿宋"/>
          <w:bCs/>
          <w:color w:val="000000"/>
          <w:sz w:val="24"/>
        </w:rPr>
        <w:t>采购平台公开遴选，欢迎依法在中华人民共和国注册及经营，财务独立，运作合法，遵守国家有关法律、法规，具有相应资格，有能力提供服务，并能提供及时完善后期服务保障的</w:t>
      </w:r>
      <w:r>
        <w:rPr>
          <w:rFonts w:hint="eastAsia" w:ascii="仿宋" w:hAnsi="仿宋" w:eastAsia="仿宋" w:cs="仿宋"/>
          <w:bCs/>
          <w:color w:val="000000"/>
          <w:sz w:val="24"/>
          <w:lang w:val="en-US" w:eastAsia="zh-CN"/>
        </w:rPr>
        <w:t>响应人</w:t>
      </w:r>
      <w:r>
        <w:rPr>
          <w:rFonts w:hint="eastAsia" w:ascii="仿宋" w:hAnsi="仿宋" w:eastAsia="仿宋" w:cs="仿宋"/>
          <w:bCs/>
          <w:color w:val="000000"/>
          <w:sz w:val="24"/>
        </w:rPr>
        <w:t>进行</w:t>
      </w:r>
      <w:r>
        <w:rPr>
          <w:rFonts w:hint="eastAsia" w:ascii="仿宋" w:hAnsi="仿宋" w:eastAsia="仿宋" w:cs="仿宋"/>
          <w:bCs/>
          <w:color w:val="000000"/>
          <w:sz w:val="24"/>
          <w:lang w:val="en-US" w:eastAsia="zh-CN"/>
        </w:rPr>
        <w:t>响应</w:t>
      </w:r>
      <w:r>
        <w:rPr>
          <w:rFonts w:hint="eastAsia" w:ascii="仿宋" w:hAnsi="仿宋" w:eastAsia="仿宋" w:cs="仿宋"/>
          <w:bCs/>
          <w:color w:val="000000"/>
          <w:sz w:val="24"/>
        </w:rPr>
        <w:t>，项目具体情况如下：</w:t>
      </w:r>
    </w:p>
    <w:p w14:paraId="61C91606">
      <w:pPr>
        <w:keepNext w:val="0"/>
        <w:keepLines w:val="0"/>
        <w:pageBreakBefore w:val="0"/>
        <w:numPr>
          <w:ilvl w:val="0"/>
          <w:numId w:val="2"/>
        </w:numPr>
        <w:kinsoku/>
        <w:wordWrap/>
        <w:overflowPunct/>
        <w:topLinePunct w:val="0"/>
        <w:autoSpaceDE/>
        <w:autoSpaceDN/>
        <w:bidi w:val="0"/>
        <w:adjustRightInd w:val="0"/>
        <w:snapToGrid w:val="0"/>
        <w:spacing w:line="360" w:lineRule="exact"/>
        <w:ind w:firstLine="482" w:firstLineChars="200"/>
        <w:jc w:val="left"/>
        <w:textAlignment w:val="auto"/>
        <w:rPr>
          <w:rFonts w:hint="eastAsia" w:ascii="仿宋" w:hAnsi="仿宋" w:eastAsia="仿宋" w:cs="仿宋"/>
          <w:b/>
          <w:bCs w:val="0"/>
          <w:color w:val="000000"/>
          <w:sz w:val="24"/>
          <w:szCs w:val="24"/>
          <w:highlight w:val="none"/>
        </w:rPr>
      </w:pPr>
      <w:r>
        <w:rPr>
          <w:rFonts w:hint="eastAsia" w:ascii="仿宋" w:hAnsi="仿宋" w:eastAsia="仿宋" w:cs="仿宋"/>
          <w:b/>
          <w:bCs w:val="0"/>
          <w:color w:val="000000"/>
          <w:sz w:val="24"/>
          <w:szCs w:val="24"/>
          <w:highlight w:val="none"/>
        </w:rPr>
        <w:t>项目名称</w:t>
      </w:r>
      <w:r>
        <w:rPr>
          <w:rFonts w:hint="eastAsia" w:ascii="仿宋" w:hAnsi="仿宋" w:eastAsia="仿宋" w:cs="仿宋"/>
          <w:b/>
          <w:bCs w:val="0"/>
          <w:color w:val="auto"/>
          <w:sz w:val="24"/>
          <w:szCs w:val="24"/>
          <w:highlight w:val="none"/>
          <w:lang w:eastAsia="zh-CN"/>
        </w:rPr>
        <w:t>：重庆市江津区中心医院</w:t>
      </w:r>
      <w:r>
        <w:rPr>
          <w:rFonts w:hint="eastAsia" w:ascii="仿宋" w:hAnsi="仿宋" w:eastAsia="仿宋" w:cs="仿宋"/>
          <w:b/>
          <w:bCs w:val="0"/>
          <w:color w:val="000000"/>
          <w:sz w:val="24"/>
          <w:szCs w:val="24"/>
          <w:highlight w:val="none"/>
          <w:lang w:eastAsia="zh-CN"/>
        </w:rPr>
        <w:t>科研试剂耗材采购平台遴选项目</w:t>
      </w:r>
      <w:r>
        <w:rPr>
          <w:rFonts w:hint="eastAsia" w:ascii="仿宋" w:hAnsi="仿宋" w:eastAsia="仿宋" w:cs="仿宋"/>
          <w:b/>
          <w:bCs w:val="0"/>
          <w:color w:val="000000"/>
          <w:sz w:val="24"/>
          <w:szCs w:val="24"/>
          <w:highlight w:val="none"/>
        </w:rPr>
        <w:fldChar w:fldCharType="begin"/>
      </w:r>
      <w:r>
        <w:rPr>
          <w:rFonts w:hint="eastAsia" w:ascii="仿宋" w:hAnsi="仿宋" w:eastAsia="仿宋" w:cs="仿宋"/>
          <w:b/>
          <w:bCs w:val="0"/>
          <w:color w:val="000000"/>
          <w:sz w:val="24"/>
          <w:szCs w:val="24"/>
          <w:highlight w:val="none"/>
        </w:rPr>
        <w:instrText xml:space="preserve"> DOCVARIABLE  项目名称  \* MERGEFORMAT </w:instrText>
      </w:r>
      <w:r>
        <w:rPr>
          <w:rFonts w:hint="eastAsia" w:ascii="仿宋" w:hAnsi="仿宋" w:eastAsia="仿宋" w:cs="仿宋"/>
          <w:b/>
          <w:bCs w:val="0"/>
          <w:color w:val="000000"/>
          <w:sz w:val="24"/>
          <w:szCs w:val="24"/>
          <w:highlight w:val="none"/>
        </w:rPr>
        <w:fldChar w:fldCharType="end"/>
      </w:r>
    </w:p>
    <w:p w14:paraId="05B4C063">
      <w:pPr>
        <w:keepNext w:val="0"/>
        <w:keepLines w:val="0"/>
        <w:pageBreakBefore w:val="0"/>
        <w:numPr>
          <w:ilvl w:val="0"/>
          <w:numId w:val="2"/>
        </w:numPr>
        <w:kinsoku/>
        <w:wordWrap/>
        <w:overflowPunct/>
        <w:topLinePunct w:val="0"/>
        <w:autoSpaceDE/>
        <w:autoSpaceDN/>
        <w:bidi w:val="0"/>
        <w:adjustRightInd w:val="0"/>
        <w:snapToGrid w:val="0"/>
        <w:spacing w:line="360" w:lineRule="exact"/>
        <w:ind w:firstLine="482" w:firstLineChars="200"/>
        <w:jc w:val="left"/>
        <w:textAlignment w:val="auto"/>
        <w:rPr>
          <w:rFonts w:hint="eastAsia" w:ascii="仿宋" w:hAnsi="仿宋" w:eastAsia="仿宋" w:cs="仿宋"/>
          <w:b/>
          <w:bCs/>
          <w:i w:val="0"/>
          <w:iCs w:val="0"/>
          <w:caps w:val="0"/>
          <w:color w:val="000000"/>
          <w:spacing w:val="0"/>
          <w:sz w:val="24"/>
          <w:szCs w:val="24"/>
          <w:u w:val="none"/>
        </w:rPr>
      </w:pPr>
      <w:r>
        <w:rPr>
          <w:rFonts w:hint="eastAsia" w:ascii="仿宋" w:hAnsi="仿宋" w:eastAsia="仿宋" w:cs="仿宋"/>
          <w:b/>
          <w:bCs/>
          <w:i w:val="0"/>
          <w:iCs w:val="0"/>
          <w:caps w:val="0"/>
          <w:color w:val="000000"/>
          <w:spacing w:val="0"/>
          <w:sz w:val="24"/>
          <w:szCs w:val="24"/>
          <w:u w:val="none"/>
          <w:lang w:val="en-US" w:eastAsia="zh-CN"/>
        </w:rPr>
        <w:t>采购预算：</w:t>
      </w:r>
      <w:r>
        <w:rPr>
          <w:rFonts w:hint="eastAsia" w:ascii="仿宋" w:hAnsi="仿宋" w:eastAsia="仿宋" w:cs="仿宋"/>
          <w:b/>
          <w:bCs/>
          <w:i w:val="0"/>
          <w:iCs w:val="0"/>
          <w:caps w:val="0"/>
          <w:color w:val="000000"/>
          <w:spacing w:val="0"/>
          <w:sz w:val="24"/>
          <w:szCs w:val="24"/>
          <w:u w:val="none"/>
        </w:rPr>
        <w:t>本项目为资格遴选项目，无预算</w:t>
      </w:r>
      <w:r>
        <w:rPr>
          <w:rFonts w:hint="eastAsia" w:ascii="仿宋" w:hAnsi="仿宋" w:eastAsia="仿宋" w:cs="仿宋"/>
          <w:b/>
          <w:bCs/>
          <w:i w:val="0"/>
          <w:iCs w:val="0"/>
          <w:caps w:val="0"/>
          <w:color w:val="000000"/>
          <w:spacing w:val="0"/>
          <w:sz w:val="24"/>
          <w:szCs w:val="24"/>
          <w:u w:val="none"/>
          <w:lang w:eastAsia="zh-CN"/>
        </w:rPr>
        <w:t>。</w:t>
      </w:r>
    </w:p>
    <w:p w14:paraId="314B077B">
      <w:pPr>
        <w:keepNext w:val="0"/>
        <w:keepLines w:val="0"/>
        <w:pageBreakBefore w:val="0"/>
        <w:numPr>
          <w:ilvl w:val="0"/>
          <w:numId w:val="2"/>
        </w:numPr>
        <w:kinsoku/>
        <w:wordWrap/>
        <w:overflowPunct/>
        <w:topLinePunct w:val="0"/>
        <w:autoSpaceDE/>
        <w:autoSpaceDN/>
        <w:bidi w:val="0"/>
        <w:adjustRightInd w:val="0"/>
        <w:snapToGrid w:val="0"/>
        <w:spacing w:line="360" w:lineRule="exact"/>
        <w:ind w:firstLine="482" w:firstLineChars="200"/>
        <w:jc w:val="left"/>
        <w:textAlignment w:val="auto"/>
        <w:rPr>
          <w:rFonts w:hint="eastAsia" w:ascii="仿宋" w:hAnsi="仿宋" w:eastAsia="仿宋" w:cs="仿宋"/>
          <w:b/>
          <w:bCs w:val="0"/>
          <w:color w:val="000000"/>
          <w:sz w:val="24"/>
          <w:szCs w:val="24"/>
          <w:highlight w:val="none"/>
        </w:rPr>
      </w:pPr>
      <w:r>
        <w:rPr>
          <w:rFonts w:hint="eastAsia" w:ascii="仿宋" w:hAnsi="仿宋" w:eastAsia="仿宋" w:cs="仿宋"/>
          <w:b/>
          <w:bCs w:val="0"/>
          <w:color w:val="000000"/>
          <w:sz w:val="24"/>
          <w:szCs w:val="24"/>
          <w:highlight w:val="none"/>
          <w:lang w:eastAsia="zh-CN"/>
        </w:rPr>
        <w:t>项目</w:t>
      </w:r>
      <w:r>
        <w:rPr>
          <w:rFonts w:hint="eastAsia" w:ascii="仿宋" w:hAnsi="仿宋" w:eastAsia="仿宋" w:cs="仿宋"/>
          <w:b/>
          <w:bCs w:val="0"/>
          <w:color w:val="000000"/>
          <w:sz w:val="24"/>
          <w:szCs w:val="24"/>
          <w:highlight w:val="none"/>
        </w:rPr>
        <w:t>内容及需求：</w:t>
      </w:r>
    </w:p>
    <w:p w14:paraId="54B8E323">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1.服务内容：提供科研试剂耗材采购平台供采购人使用，</w:t>
      </w:r>
      <w:r>
        <w:rPr>
          <w:rFonts w:hint="eastAsia" w:ascii="仿宋" w:hAnsi="仿宋" w:eastAsia="仿宋" w:cs="仿宋"/>
          <w:bCs/>
          <w:color w:val="000000"/>
          <w:sz w:val="24"/>
        </w:rPr>
        <w:t>实现</w:t>
      </w:r>
      <w:r>
        <w:rPr>
          <w:rFonts w:hint="eastAsia" w:ascii="仿宋" w:hAnsi="仿宋" w:eastAsia="仿宋" w:cs="仿宋"/>
          <w:bCs/>
          <w:color w:val="000000"/>
          <w:sz w:val="24"/>
          <w:lang w:eastAsia="zh-CN"/>
        </w:rPr>
        <w:t>科研试剂耗材</w:t>
      </w:r>
      <w:r>
        <w:rPr>
          <w:rFonts w:hint="eastAsia" w:ascii="仿宋" w:hAnsi="仿宋" w:eastAsia="仿宋" w:cs="仿宋"/>
          <w:bCs/>
          <w:color w:val="000000"/>
          <w:sz w:val="24"/>
        </w:rPr>
        <w:t>阳光采购</w:t>
      </w:r>
      <w:r>
        <w:rPr>
          <w:rFonts w:hint="eastAsia" w:ascii="仿宋" w:hAnsi="仿宋" w:eastAsia="仿宋" w:cs="仿宋"/>
          <w:bCs/>
          <w:color w:val="000000"/>
          <w:sz w:val="24"/>
          <w:lang w:eastAsia="zh-CN"/>
        </w:rPr>
        <w:t>。</w:t>
      </w:r>
    </w:p>
    <w:p w14:paraId="4327B932">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default"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kern w:val="2"/>
          <w:sz w:val="24"/>
          <w:szCs w:val="24"/>
          <w:lang w:val="en-US" w:eastAsia="zh-CN" w:bidi="ar-SA"/>
        </w:rPr>
        <w:t>2.</w:t>
      </w:r>
      <w:r>
        <w:rPr>
          <w:rFonts w:hint="eastAsia" w:ascii="仿宋" w:hAnsi="仿宋" w:eastAsia="仿宋" w:cs="仿宋"/>
          <w:b w:val="0"/>
          <w:bCs/>
          <w:color w:val="000000"/>
          <w:sz w:val="24"/>
          <w:szCs w:val="24"/>
          <w:highlight w:val="none"/>
        </w:rPr>
        <w:t>本次</w:t>
      </w:r>
      <w:r>
        <w:rPr>
          <w:rFonts w:hint="eastAsia" w:ascii="仿宋" w:hAnsi="仿宋" w:eastAsia="仿宋" w:cs="仿宋"/>
          <w:b w:val="0"/>
          <w:bCs/>
          <w:color w:val="000000"/>
          <w:sz w:val="24"/>
          <w:szCs w:val="24"/>
          <w:highlight w:val="none"/>
          <w:lang w:val="en-US" w:eastAsia="zh-CN"/>
        </w:rPr>
        <w:t>遴选</w:t>
      </w:r>
      <w:r>
        <w:rPr>
          <w:rFonts w:hint="eastAsia" w:ascii="仿宋" w:hAnsi="仿宋" w:eastAsia="仿宋" w:cs="仿宋"/>
          <w:b w:val="0"/>
          <w:bCs/>
          <w:color w:val="000000"/>
          <w:sz w:val="24"/>
          <w:szCs w:val="24"/>
          <w:highlight w:val="yellow"/>
          <w:lang w:val="en-US" w:eastAsia="zh-CN"/>
        </w:rPr>
        <w:t>1</w:t>
      </w:r>
      <w:r>
        <w:rPr>
          <w:rFonts w:hint="eastAsia" w:ascii="仿宋" w:hAnsi="仿宋" w:eastAsia="仿宋" w:cs="仿宋"/>
          <w:b w:val="0"/>
          <w:bCs/>
          <w:color w:val="000000"/>
          <w:sz w:val="24"/>
          <w:szCs w:val="24"/>
          <w:highlight w:val="yellow"/>
        </w:rPr>
        <w:t>家</w:t>
      </w:r>
      <w:r>
        <w:rPr>
          <w:rFonts w:hint="eastAsia" w:ascii="仿宋" w:hAnsi="仿宋" w:eastAsia="仿宋" w:cs="仿宋"/>
          <w:b w:val="0"/>
          <w:bCs/>
          <w:color w:val="000000"/>
          <w:sz w:val="24"/>
          <w:szCs w:val="24"/>
          <w:highlight w:val="none"/>
          <w:lang w:val="en-US" w:eastAsia="zh-CN"/>
        </w:rPr>
        <w:t>供应商</w:t>
      </w:r>
      <w:r>
        <w:rPr>
          <w:rFonts w:hint="eastAsia" w:ascii="仿宋" w:hAnsi="仿宋" w:eastAsia="仿宋" w:cs="仿宋"/>
          <w:b w:val="0"/>
          <w:bCs/>
          <w:color w:val="000000"/>
          <w:sz w:val="24"/>
          <w:szCs w:val="24"/>
          <w:highlight w:val="none"/>
          <w:lang w:eastAsia="zh-CN"/>
        </w:rPr>
        <w:t>，</w:t>
      </w:r>
      <w:r>
        <w:rPr>
          <w:rFonts w:hint="eastAsia" w:ascii="仿宋" w:hAnsi="仿宋" w:eastAsia="仿宋" w:cs="仿宋"/>
          <w:b w:val="0"/>
          <w:bCs/>
          <w:color w:val="000000"/>
          <w:sz w:val="24"/>
          <w:szCs w:val="24"/>
          <w:highlight w:val="none"/>
        </w:rPr>
        <w:t>经专家评审排名</w:t>
      </w:r>
      <w:r>
        <w:rPr>
          <w:rFonts w:hint="eastAsia" w:ascii="仿宋" w:hAnsi="仿宋" w:eastAsia="仿宋" w:cs="仿宋"/>
          <w:b w:val="0"/>
          <w:bCs/>
          <w:color w:val="FF0000"/>
          <w:sz w:val="24"/>
          <w:szCs w:val="24"/>
          <w:highlight w:val="yellow"/>
          <w:lang w:val="en-US" w:eastAsia="zh-CN"/>
        </w:rPr>
        <w:t>第1</w:t>
      </w:r>
      <w:r>
        <w:rPr>
          <w:rFonts w:hint="eastAsia" w:ascii="仿宋" w:hAnsi="仿宋" w:eastAsia="仿宋" w:cs="仿宋"/>
          <w:b w:val="0"/>
          <w:bCs/>
          <w:color w:val="000000"/>
          <w:sz w:val="24"/>
          <w:szCs w:val="24"/>
          <w:highlight w:val="none"/>
        </w:rPr>
        <w:t>的</w:t>
      </w:r>
      <w:r>
        <w:rPr>
          <w:rFonts w:hint="eastAsia" w:ascii="仿宋" w:hAnsi="仿宋" w:eastAsia="仿宋" w:cs="仿宋"/>
          <w:b w:val="0"/>
          <w:bCs/>
          <w:color w:val="FF0000"/>
          <w:sz w:val="24"/>
          <w:szCs w:val="24"/>
          <w:highlight w:val="none"/>
          <w:lang w:val="en-US" w:eastAsia="zh-CN"/>
        </w:rPr>
        <w:t>合格</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成为中选人。</w:t>
      </w:r>
      <w:r>
        <w:rPr>
          <w:rFonts w:hint="eastAsia" w:ascii="仿宋" w:hAnsi="仿宋" w:eastAsia="仿宋" w:cs="仿宋"/>
          <w:b w:val="0"/>
          <w:bCs/>
          <w:color w:val="000000"/>
          <w:sz w:val="24"/>
          <w:szCs w:val="24"/>
          <w:highlight w:val="none"/>
          <w:lang w:val="en-US" w:eastAsia="zh-CN"/>
        </w:rPr>
        <w:t>同时通过资格审查和符合性审查的有效供应商须达到2家或以上方为有效遴选。</w:t>
      </w:r>
    </w:p>
    <w:p w14:paraId="26959F3D">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0" w:firstLineChars="200"/>
        <w:jc w:val="left"/>
        <w:textAlignment w:val="auto"/>
        <w:rPr>
          <w:rFonts w:hint="eastAsia" w:ascii="仿宋" w:hAnsi="仿宋" w:eastAsia="仿宋" w:cs="仿宋"/>
          <w:b w:val="0"/>
          <w:bCs/>
          <w:color w:val="000000"/>
          <w:sz w:val="24"/>
          <w:szCs w:val="24"/>
          <w:highlight w:val="none"/>
          <w:lang w:eastAsia="zh-CN"/>
        </w:rPr>
      </w:pPr>
      <w:r>
        <w:rPr>
          <w:rFonts w:hint="eastAsia" w:ascii="仿宋" w:hAnsi="仿宋" w:eastAsia="仿宋" w:cs="仿宋"/>
          <w:b w:val="0"/>
          <w:bCs/>
          <w:color w:val="000000"/>
          <w:sz w:val="24"/>
          <w:szCs w:val="24"/>
          <w:highlight w:val="none"/>
          <w:lang w:val="en-US" w:eastAsia="zh-CN"/>
        </w:rPr>
        <w:t>3</w:t>
      </w:r>
      <w:r>
        <w:rPr>
          <w:rFonts w:hint="eastAsia" w:ascii="仿宋" w:hAnsi="仿宋" w:eastAsia="仿宋" w:cs="仿宋"/>
          <w:b w:val="0"/>
          <w:bCs/>
          <w:color w:val="000000"/>
          <w:sz w:val="24"/>
          <w:szCs w:val="24"/>
          <w:highlight w:val="none"/>
        </w:rPr>
        <w:t>.</w:t>
      </w:r>
      <w:r>
        <w:rPr>
          <w:rFonts w:hint="eastAsia" w:ascii="仿宋" w:hAnsi="仿宋" w:eastAsia="仿宋" w:cs="仿宋"/>
          <w:color w:val="000000"/>
          <w:sz w:val="24"/>
          <w:szCs w:val="24"/>
          <w:highlight w:val="none"/>
          <w:lang w:val="en-US" w:eastAsia="zh-CN"/>
        </w:rPr>
        <w:t>服务期限：自委托协议签订之日起</w:t>
      </w:r>
      <w:r>
        <w:rPr>
          <w:rFonts w:hint="eastAsia" w:ascii="仿宋" w:hAnsi="仿宋" w:eastAsia="仿宋" w:cs="仿宋"/>
          <w:b w:val="0"/>
          <w:bCs/>
          <w:color w:val="000000"/>
          <w:sz w:val="24"/>
          <w:szCs w:val="24"/>
          <w:highlight w:val="none"/>
          <w:lang w:val="en-US" w:eastAsia="zh-CN"/>
        </w:rPr>
        <w:t>三年</w:t>
      </w:r>
      <w:r>
        <w:rPr>
          <w:rFonts w:hint="eastAsia" w:ascii="仿宋" w:hAnsi="仿宋" w:eastAsia="仿宋" w:cs="仿宋"/>
          <w:b w:val="0"/>
          <w:bCs/>
          <w:color w:val="000000"/>
          <w:sz w:val="24"/>
          <w:szCs w:val="24"/>
          <w:highlight w:val="none"/>
          <w:lang w:eastAsia="zh-CN"/>
        </w:rPr>
        <w:t>；</w:t>
      </w:r>
    </w:p>
    <w:p w14:paraId="654FB0E9">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val="en-US" w:eastAsia="zh-CN"/>
        </w:rPr>
        <w:t>遴选</w:t>
      </w:r>
      <w:r>
        <w:rPr>
          <w:rFonts w:hint="eastAsia" w:ascii="仿宋" w:hAnsi="仿宋" w:eastAsia="仿宋" w:cs="仿宋"/>
          <w:b w:val="0"/>
          <w:bCs/>
          <w:color w:val="000000"/>
          <w:sz w:val="24"/>
          <w:szCs w:val="24"/>
          <w:highlight w:val="none"/>
        </w:rPr>
        <w:t>结果</w:t>
      </w:r>
      <w:r>
        <w:rPr>
          <w:rFonts w:hint="eastAsia" w:ascii="仿宋" w:hAnsi="仿宋" w:eastAsia="仿宋" w:cs="仿宋"/>
          <w:b w:val="0"/>
          <w:bCs/>
          <w:color w:val="000000"/>
          <w:sz w:val="24"/>
          <w:szCs w:val="24"/>
          <w:highlight w:val="none"/>
          <w:lang w:eastAsia="zh-CN"/>
        </w:rPr>
        <w:t>在</w:t>
      </w:r>
      <w:r>
        <w:rPr>
          <w:rFonts w:hint="eastAsia" w:ascii="仿宋" w:hAnsi="仿宋" w:eastAsia="仿宋" w:cs="仿宋"/>
          <w:b w:val="0"/>
          <w:bCs/>
          <w:color w:val="000000"/>
          <w:sz w:val="24"/>
          <w:szCs w:val="24"/>
          <w:highlight w:val="none"/>
          <w:lang w:val="en-US" w:eastAsia="zh-CN"/>
        </w:rPr>
        <w:t>上述相应的期限内</w:t>
      </w:r>
      <w:r>
        <w:rPr>
          <w:rFonts w:hint="eastAsia" w:ascii="仿宋" w:hAnsi="仿宋" w:eastAsia="仿宋" w:cs="仿宋"/>
          <w:b w:val="0"/>
          <w:bCs/>
          <w:color w:val="000000"/>
          <w:sz w:val="24"/>
          <w:szCs w:val="24"/>
          <w:highlight w:val="none"/>
        </w:rPr>
        <w:t>有效。在服务期内，如出现在用机构数量无法满足医院需求的，医院有权再次组织遴选增补新的</w:t>
      </w:r>
      <w:r>
        <w:rPr>
          <w:rFonts w:hint="eastAsia" w:ascii="仿宋" w:hAnsi="仿宋" w:eastAsia="仿宋" w:cs="仿宋"/>
          <w:b w:val="0"/>
          <w:bCs/>
          <w:color w:val="000000"/>
          <w:sz w:val="24"/>
          <w:szCs w:val="24"/>
          <w:highlight w:val="none"/>
          <w:lang w:val="en-US" w:eastAsia="zh-CN"/>
        </w:rPr>
        <w:t>供应商</w:t>
      </w:r>
      <w:r>
        <w:rPr>
          <w:rFonts w:hint="eastAsia" w:ascii="仿宋" w:hAnsi="仿宋" w:eastAsia="仿宋" w:cs="仿宋"/>
          <w:b w:val="0"/>
          <w:bCs/>
          <w:color w:val="000000"/>
          <w:sz w:val="24"/>
          <w:szCs w:val="24"/>
          <w:highlight w:val="none"/>
        </w:rPr>
        <w:t>。</w:t>
      </w:r>
    </w:p>
    <w:p w14:paraId="18624CDF">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2" w:firstLineChars="200"/>
        <w:jc w:val="left"/>
        <w:textAlignment w:val="auto"/>
        <w:rPr>
          <w:rFonts w:hint="eastAsia" w:ascii="仿宋" w:hAnsi="仿宋" w:eastAsia="仿宋" w:cs="仿宋"/>
          <w:b/>
          <w:bCs w:val="0"/>
          <w:color w:val="000000"/>
          <w:sz w:val="24"/>
          <w:szCs w:val="24"/>
          <w:highlight w:val="none"/>
        </w:rPr>
      </w:pPr>
      <w:r>
        <w:rPr>
          <w:rFonts w:hint="eastAsia" w:ascii="仿宋" w:hAnsi="仿宋" w:eastAsia="仿宋" w:cs="仿宋"/>
          <w:b/>
          <w:bCs w:val="0"/>
          <w:color w:val="000000"/>
          <w:sz w:val="24"/>
          <w:szCs w:val="24"/>
          <w:highlight w:val="none"/>
          <w:lang w:val="en-US" w:eastAsia="zh-CN"/>
        </w:rPr>
        <w:t>四</w:t>
      </w:r>
      <w:r>
        <w:rPr>
          <w:rFonts w:hint="eastAsia" w:ascii="仿宋" w:hAnsi="仿宋" w:eastAsia="仿宋" w:cs="仿宋"/>
          <w:b/>
          <w:bCs w:val="0"/>
          <w:color w:val="000000"/>
          <w:sz w:val="24"/>
          <w:szCs w:val="24"/>
          <w:highlight w:val="none"/>
        </w:rPr>
        <w:t>、</w:t>
      </w:r>
      <w:r>
        <w:rPr>
          <w:rFonts w:hint="eastAsia" w:ascii="仿宋" w:hAnsi="仿宋" w:eastAsia="仿宋" w:cs="仿宋"/>
          <w:b/>
          <w:bCs w:val="0"/>
          <w:color w:val="000000"/>
          <w:sz w:val="24"/>
          <w:szCs w:val="24"/>
          <w:highlight w:val="none"/>
          <w:lang w:eastAsia="zh-CN"/>
        </w:rPr>
        <w:t>响应人</w:t>
      </w:r>
      <w:r>
        <w:rPr>
          <w:rFonts w:hint="eastAsia" w:ascii="仿宋" w:hAnsi="仿宋" w:eastAsia="仿宋" w:cs="仿宋"/>
          <w:b/>
          <w:bCs w:val="0"/>
          <w:color w:val="000000"/>
          <w:sz w:val="24"/>
          <w:szCs w:val="24"/>
          <w:highlight w:val="none"/>
          <w:lang w:val="en-US" w:eastAsia="zh-CN"/>
        </w:rPr>
        <w:t>资格条件</w:t>
      </w:r>
    </w:p>
    <w:p w14:paraId="2F17AB18">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1.</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必须是具有独立承担民事责任能力的在中华人民共和国境内注册的法人或其他组织，响应时提交有效的营业执照或事业法人登记证等相关证明复印件，如</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以非独立法人注册的分公司名义代表总公司盖章和签署文件的，须提供总公司的营业执照副本复印件及总公司针对本项目参与</w:t>
      </w:r>
      <w:r>
        <w:rPr>
          <w:rFonts w:hint="eastAsia" w:ascii="仿宋" w:hAnsi="仿宋" w:eastAsia="仿宋" w:cs="仿宋"/>
          <w:b w:val="0"/>
          <w:bCs/>
          <w:color w:val="000000"/>
          <w:sz w:val="24"/>
          <w:szCs w:val="24"/>
          <w:highlight w:val="none"/>
          <w:lang w:val="en-US" w:eastAsia="zh-CN"/>
        </w:rPr>
        <w:t>遴选</w:t>
      </w:r>
      <w:r>
        <w:rPr>
          <w:rFonts w:hint="eastAsia" w:ascii="仿宋" w:hAnsi="仿宋" w:eastAsia="仿宋" w:cs="仿宋"/>
          <w:b w:val="0"/>
          <w:bCs/>
          <w:color w:val="000000"/>
          <w:sz w:val="24"/>
          <w:szCs w:val="24"/>
          <w:highlight w:val="none"/>
        </w:rPr>
        <w:t>的授权书。</w:t>
      </w:r>
    </w:p>
    <w:p w14:paraId="492EB2FF">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2.</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必须具有良好的商业信誉和健全的财务会计制度(按《</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资格声明》格式内容响应承诺)。</w:t>
      </w:r>
    </w:p>
    <w:p w14:paraId="61E68AE3">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3.有依法缴纳税收和社会保障资金的良好记录(按《</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资格声明》格式内容承诺)。</w:t>
      </w:r>
    </w:p>
    <w:p w14:paraId="338E209B">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4.</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参加本</w:t>
      </w:r>
      <w:r>
        <w:rPr>
          <w:rFonts w:hint="eastAsia" w:ascii="仿宋" w:hAnsi="仿宋" w:eastAsia="仿宋" w:cs="仿宋"/>
          <w:b w:val="0"/>
          <w:bCs/>
          <w:color w:val="000000"/>
          <w:sz w:val="24"/>
          <w:szCs w:val="24"/>
          <w:highlight w:val="none"/>
          <w:lang w:val="en-US" w:eastAsia="zh-CN"/>
        </w:rPr>
        <w:t>遴选</w:t>
      </w:r>
      <w:r>
        <w:rPr>
          <w:rFonts w:hint="eastAsia" w:ascii="仿宋" w:hAnsi="仿宋" w:eastAsia="仿宋" w:cs="仿宋"/>
          <w:b w:val="0"/>
          <w:bCs/>
          <w:color w:val="000000"/>
          <w:sz w:val="24"/>
          <w:szCs w:val="24"/>
          <w:highlight w:val="none"/>
        </w:rPr>
        <w:t>活动前三年内，在经营活动中没有重大违法记录(按《</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资格声明》格式内容响应承诺)。</w:t>
      </w:r>
    </w:p>
    <w:p w14:paraId="37801BCB">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val="en-US" w:eastAsia="zh-CN"/>
        </w:rPr>
        <w:t>5</w:t>
      </w:r>
      <w:r>
        <w:rPr>
          <w:rFonts w:hint="eastAsia" w:ascii="仿宋" w:hAnsi="仿宋" w:eastAsia="仿宋" w:cs="仿宋"/>
          <w:b w:val="0"/>
          <w:bCs/>
          <w:color w:val="000000"/>
          <w:sz w:val="24"/>
          <w:szCs w:val="24"/>
          <w:highlight w:val="none"/>
        </w:rPr>
        <w:t>.</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没有以下失信记录的:</w:t>
      </w:r>
    </w:p>
    <w:p w14:paraId="7334E93D">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eastAsia="zh-CN"/>
        </w:rPr>
        <w:t>（</w:t>
      </w:r>
      <w:r>
        <w:rPr>
          <w:rFonts w:hint="eastAsia" w:ascii="仿宋" w:hAnsi="仿宋" w:eastAsia="仿宋" w:cs="仿宋"/>
          <w:b w:val="0"/>
          <w:bCs/>
          <w:color w:val="000000"/>
          <w:sz w:val="24"/>
          <w:szCs w:val="24"/>
          <w:highlight w:val="none"/>
          <w:lang w:val="en-US" w:eastAsia="zh-CN"/>
        </w:rPr>
        <w:t>1</w:t>
      </w:r>
      <w:r>
        <w:rPr>
          <w:rFonts w:hint="eastAsia" w:ascii="仿宋" w:hAnsi="仿宋" w:eastAsia="仿宋" w:cs="仿宋"/>
          <w:b w:val="0"/>
          <w:bCs/>
          <w:color w:val="000000"/>
          <w:sz w:val="24"/>
          <w:szCs w:val="24"/>
          <w:highlight w:val="none"/>
          <w:lang w:eastAsia="zh-CN"/>
        </w:rPr>
        <w:t>）</w:t>
      </w:r>
      <w:r>
        <w:rPr>
          <w:rFonts w:hint="eastAsia" w:ascii="仿宋" w:hAnsi="仿宋" w:eastAsia="仿宋" w:cs="仿宋"/>
          <w:b w:val="0"/>
          <w:bCs/>
          <w:color w:val="000000"/>
          <w:sz w:val="24"/>
          <w:szCs w:val="24"/>
          <w:highlight w:val="none"/>
        </w:rPr>
        <w:t>被列入“信用中国”网站(https://mww</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creditchina</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gov</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cn/)“失信被执行人”记录名单:</w:t>
      </w:r>
    </w:p>
    <w:p w14:paraId="6C6A29B1">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eastAsia="zh-CN"/>
        </w:rPr>
        <w:t>（</w:t>
      </w:r>
      <w:r>
        <w:rPr>
          <w:rFonts w:hint="eastAsia" w:ascii="仿宋" w:hAnsi="仿宋" w:eastAsia="仿宋" w:cs="仿宋"/>
          <w:b w:val="0"/>
          <w:bCs/>
          <w:color w:val="000000"/>
          <w:sz w:val="24"/>
          <w:szCs w:val="24"/>
          <w:highlight w:val="none"/>
          <w:lang w:val="en-US" w:eastAsia="zh-CN"/>
        </w:rPr>
        <w:t>2</w:t>
      </w:r>
      <w:r>
        <w:rPr>
          <w:rFonts w:hint="eastAsia" w:ascii="仿宋" w:hAnsi="仿宋" w:eastAsia="仿宋" w:cs="仿宋"/>
          <w:b w:val="0"/>
          <w:bCs/>
          <w:color w:val="000000"/>
          <w:sz w:val="24"/>
          <w:szCs w:val="24"/>
          <w:highlight w:val="none"/>
          <w:lang w:eastAsia="zh-CN"/>
        </w:rPr>
        <w:t>）</w:t>
      </w:r>
      <w:r>
        <w:rPr>
          <w:rFonts w:hint="eastAsia" w:ascii="仿宋" w:hAnsi="仿宋" w:eastAsia="仿宋" w:cs="仿宋"/>
          <w:b w:val="0"/>
          <w:bCs/>
          <w:color w:val="000000"/>
          <w:sz w:val="24"/>
          <w:szCs w:val="24"/>
          <w:highlight w:val="none"/>
        </w:rPr>
        <w:t>被列入“信用中国”网站(https://aww.creditchina.gov</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cn/)“税收违法黑名单”记录名单;</w:t>
      </w:r>
    </w:p>
    <w:p w14:paraId="51A06C97">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eastAsia="zh-CN"/>
        </w:rPr>
        <w:t>（</w:t>
      </w:r>
      <w:r>
        <w:rPr>
          <w:rFonts w:hint="eastAsia" w:ascii="仿宋" w:hAnsi="仿宋" w:eastAsia="仿宋" w:cs="仿宋"/>
          <w:b w:val="0"/>
          <w:bCs/>
          <w:color w:val="000000"/>
          <w:sz w:val="24"/>
          <w:szCs w:val="24"/>
          <w:highlight w:val="none"/>
          <w:lang w:val="en-US" w:eastAsia="zh-CN"/>
        </w:rPr>
        <w:t>3</w:t>
      </w:r>
      <w:r>
        <w:rPr>
          <w:rFonts w:hint="eastAsia" w:ascii="仿宋" w:hAnsi="仿宋" w:eastAsia="仿宋" w:cs="仿宋"/>
          <w:b w:val="0"/>
          <w:bCs/>
          <w:color w:val="000000"/>
          <w:sz w:val="24"/>
          <w:szCs w:val="24"/>
          <w:highlight w:val="none"/>
          <w:lang w:eastAsia="zh-CN"/>
        </w:rPr>
        <w:t>）</w:t>
      </w:r>
      <w:r>
        <w:rPr>
          <w:rFonts w:hint="eastAsia" w:ascii="仿宋" w:hAnsi="仿宋" w:eastAsia="仿宋" w:cs="仿宋"/>
          <w:b w:val="0"/>
          <w:bCs/>
          <w:color w:val="000000"/>
          <w:sz w:val="24"/>
          <w:szCs w:val="24"/>
          <w:highlight w:val="none"/>
        </w:rPr>
        <w:t>处于中国政府采购网(http://wuw</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ccgp</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goy</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cn/)“政府采购严重违法失信行为信息记录”中的禁止参加政府采购活动期间。</w:t>
      </w:r>
    </w:p>
    <w:p w14:paraId="12CC5BB6">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(上述以</w:t>
      </w:r>
      <w:r>
        <w:rPr>
          <w:rFonts w:hint="eastAsia" w:ascii="仿宋" w:hAnsi="仿宋" w:eastAsia="仿宋" w:cs="仿宋"/>
          <w:b w:val="0"/>
          <w:bCs/>
          <w:color w:val="000000"/>
          <w:sz w:val="24"/>
          <w:szCs w:val="24"/>
          <w:highlight w:val="none"/>
          <w:lang w:val="en-US" w:eastAsia="zh-CN"/>
        </w:rPr>
        <w:t>遴选</w:t>
      </w:r>
      <w:r>
        <w:rPr>
          <w:rFonts w:hint="eastAsia" w:ascii="仿宋" w:hAnsi="仿宋" w:eastAsia="仿宋" w:cs="仿宋"/>
          <w:b w:val="0"/>
          <w:bCs/>
          <w:color w:val="000000"/>
          <w:sz w:val="24"/>
          <w:szCs w:val="24"/>
          <w:highlight w:val="none"/>
        </w:rPr>
        <w:t>公告发布之日起在“信用中国”网站(httns://aww</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creditchina.goy</w:t>
      </w:r>
      <w:r>
        <w:rPr>
          <w:rFonts w:hint="eastAsia" w:ascii="仿宋" w:hAnsi="仿宋" w:eastAsia="仿宋" w:cs="仿宋"/>
          <w:b w:val="0"/>
          <w:bCs/>
          <w:color w:val="000000"/>
          <w:sz w:val="24"/>
          <w:szCs w:val="24"/>
          <w:highlight w:val="none"/>
          <w:lang w:val="en-US" w:eastAsia="zh-CN"/>
        </w:rPr>
        <w:t>.</w:t>
      </w:r>
      <w:r>
        <w:rPr>
          <w:rFonts w:hint="eastAsia" w:ascii="仿宋" w:hAnsi="仿宋" w:eastAsia="仿宋" w:cs="仿宋"/>
          <w:b w:val="0"/>
          <w:bCs/>
          <w:color w:val="000000"/>
          <w:sz w:val="24"/>
          <w:szCs w:val="24"/>
          <w:highlight w:val="none"/>
        </w:rPr>
        <w:t>cn/)及中国政府采购网(http://awwccan.goy.cn/)查询结果截图，如相关失信记录已失效，</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需提供相关证明资料)</w:t>
      </w:r>
    </w:p>
    <w:p w14:paraId="6319377C">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val="en-US" w:eastAsia="zh-CN"/>
        </w:rPr>
        <w:t>6</w:t>
      </w:r>
      <w:r>
        <w:rPr>
          <w:rFonts w:hint="eastAsia" w:ascii="仿宋" w:hAnsi="仿宋" w:eastAsia="仿宋" w:cs="仿宋"/>
          <w:b w:val="0"/>
          <w:bCs/>
          <w:color w:val="000000"/>
          <w:sz w:val="24"/>
          <w:szCs w:val="24"/>
          <w:highlight w:val="none"/>
        </w:rPr>
        <w:t>.本项目不接受联合体响应，不得以任何方式转包或分包本项目(按《</w:t>
      </w:r>
      <w:r>
        <w:rPr>
          <w:rFonts w:hint="eastAsia" w:ascii="仿宋" w:hAnsi="仿宋" w:eastAsia="仿宋" w:cs="仿宋"/>
          <w:b w:val="0"/>
          <w:bCs/>
          <w:color w:val="000000"/>
          <w:sz w:val="24"/>
          <w:szCs w:val="24"/>
          <w:highlight w:val="none"/>
          <w:lang w:eastAsia="zh-CN"/>
        </w:rPr>
        <w:t>响应人</w:t>
      </w:r>
      <w:r>
        <w:rPr>
          <w:rFonts w:hint="eastAsia" w:ascii="仿宋" w:hAnsi="仿宋" w:eastAsia="仿宋" w:cs="仿宋"/>
          <w:b w:val="0"/>
          <w:bCs/>
          <w:color w:val="000000"/>
          <w:sz w:val="24"/>
          <w:szCs w:val="24"/>
          <w:highlight w:val="none"/>
        </w:rPr>
        <w:t>资格声明》格式内容承诺)。</w:t>
      </w:r>
    </w:p>
    <w:p w14:paraId="161FE849">
      <w:pPr>
        <w:pStyle w:val="9"/>
        <w:keepNext w:val="0"/>
        <w:keepLines w:val="0"/>
        <w:pageBreakBefore w:val="0"/>
        <w:widowControl w:val="0"/>
        <w:kinsoku/>
        <w:wordWrap/>
        <w:overflowPunct/>
        <w:topLinePunct w:val="0"/>
        <w:autoSpaceDE/>
        <w:autoSpaceDN/>
        <w:bidi w:val="0"/>
        <w:adjustRightInd w:val="0"/>
        <w:snapToGrid w:val="0"/>
        <w:spacing w:line="360" w:lineRule="exact"/>
        <w:ind w:firstLine="482" w:firstLineChars="200"/>
        <w:jc w:val="left"/>
        <w:textAlignment w:val="auto"/>
        <w:rPr>
          <w:rFonts w:hint="eastAsia"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注：响应人若不能同时满足以上条件则视为响应无效。（如发现提供虚假材料者，取消其应选资格，并列入采购人失信供应商名单。）</w:t>
      </w:r>
    </w:p>
    <w:p w14:paraId="55FC4F98">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2" w:firstLineChars="200"/>
        <w:jc w:val="left"/>
        <w:textAlignment w:val="auto"/>
        <w:rPr>
          <w:rStyle w:val="18"/>
          <w:rFonts w:hint="eastAsia" w:ascii="仿宋" w:hAnsi="仿宋" w:eastAsia="仿宋" w:cs="仿宋"/>
          <w:b/>
          <w:bCs/>
          <w:i w:val="0"/>
          <w:iCs w:val="0"/>
          <w:caps w:val="0"/>
          <w:color w:val="000000"/>
          <w:spacing w:val="0"/>
          <w:sz w:val="24"/>
          <w:szCs w:val="24"/>
          <w:highlight w:val="none"/>
          <w:u w:val="none"/>
          <w:vertAlign w:val="baseline"/>
          <w:lang w:val="en-US" w:eastAsia="zh-CN"/>
        </w:rPr>
      </w:pPr>
      <w:r>
        <w:rPr>
          <w:rStyle w:val="18"/>
          <w:rFonts w:hint="eastAsia" w:ascii="仿宋" w:hAnsi="仿宋" w:eastAsia="仿宋" w:cs="仿宋"/>
          <w:b/>
          <w:bCs/>
          <w:i w:val="0"/>
          <w:iCs w:val="0"/>
          <w:caps w:val="0"/>
          <w:color w:val="000000"/>
          <w:spacing w:val="0"/>
          <w:sz w:val="24"/>
          <w:szCs w:val="24"/>
          <w:highlight w:val="none"/>
          <w:u w:val="none"/>
          <w:vertAlign w:val="baseline"/>
          <w:lang w:val="en-US" w:eastAsia="zh-CN"/>
        </w:rPr>
        <w:t>五、报名方式</w:t>
      </w:r>
    </w:p>
    <w:p w14:paraId="54014D56">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Style w:val="18"/>
          <w:rFonts w:hint="default" w:ascii="仿宋" w:hAnsi="仿宋" w:eastAsia="仿宋" w:cs="仿宋"/>
          <w:b/>
          <w:bCs/>
          <w:i w:val="0"/>
          <w:iCs w:val="0"/>
          <w:caps w:val="0"/>
          <w:color w:val="FF0000"/>
          <w:spacing w:val="0"/>
          <w:sz w:val="28"/>
          <w:szCs w:val="28"/>
          <w:highlight w:val="none"/>
          <w:u w:val="none"/>
          <w:vertAlign w:val="baseline"/>
          <w:lang w:val="en-US" w:eastAsia="zh-CN"/>
        </w:rPr>
      </w:pPr>
      <w:r>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t>1、报名方式：电子邮件报名。</w:t>
      </w:r>
      <w:r>
        <w:rPr>
          <w:rStyle w:val="18"/>
          <w:rFonts w:hint="eastAsia" w:ascii="仿宋" w:hAnsi="仿宋" w:eastAsia="仿宋" w:cs="仿宋"/>
          <w:b/>
          <w:bCs/>
          <w:i w:val="0"/>
          <w:iCs w:val="0"/>
          <w:caps w:val="0"/>
          <w:color w:val="FF0000"/>
          <w:spacing w:val="0"/>
          <w:sz w:val="28"/>
          <w:szCs w:val="28"/>
          <w:highlight w:val="none"/>
          <w:u w:val="none"/>
          <w:vertAlign w:val="baseline"/>
          <w:lang w:val="en-US" w:eastAsia="zh-CN"/>
        </w:rPr>
        <w:t>邮箱号：541618963@qq.com</w:t>
      </w:r>
    </w:p>
    <w:p w14:paraId="6F8A5692">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pPr>
      <w:r>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t>2、邮件主题：试剂采购平台遴选-某某公司</w:t>
      </w:r>
    </w:p>
    <w:p w14:paraId="4A735BC0">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pPr>
      <w:r>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t>3、邮件正文：公司名称全称、项目联系人、联系电话（手机号码）</w:t>
      </w:r>
    </w:p>
    <w:p w14:paraId="2C07B669">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pPr>
      <w:r>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t>4、报名截止时间：</w:t>
      </w:r>
      <w:r>
        <w:rPr>
          <w:rStyle w:val="18"/>
          <w:rFonts w:hint="eastAsia" w:ascii="仿宋" w:hAnsi="仿宋" w:eastAsia="仿宋" w:cs="仿宋"/>
          <w:b w:val="0"/>
          <w:bCs w:val="0"/>
          <w:i w:val="0"/>
          <w:iCs w:val="0"/>
          <w:caps w:val="0"/>
          <w:color w:val="FF0000"/>
          <w:spacing w:val="0"/>
          <w:sz w:val="24"/>
          <w:szCs w:val="24"/>
          <w:highlight w:val="none"/>
          <w:u w:val="none"/>
          <w:vertAlign w:val="baseline"/>
          <w:lang w:val="en-US" w:eastAsia="zh-CN"/>
        </w:rPr>
        <w:t>2026年10月15日下午17:00</w:t>
      </w:r>
      <w:r>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t>，以邮件接收时间为准，超时视为无效报名。</w:t>
      </w:r>
    </w:p>
    <w:p w14:paraId="7583F591">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pPr>
      <w:r>
        <w:rPr>
          <w:rStyle w:val="18"/>
          <w:rFonts w:hint="eastAsia" w:ascii="仿宋" w:hAnsi="仿宋" w:eastAsia="仿宋" w:cs="仿宋"/>
          <w:b w:val="0"/>
          <w:bCs w:val="0"/>
          <w:i w:val="0"/>
          <w:iCs w:val="0"/>
          <w:caps w:val="0"/>
          <w:color w:val="000000"/>
          <w:spacing w:val="0"/>
          <w:sz w:val="24"/>
          <w:szCs w:val="24"/>
          <w:highlight w:val="none"/>
          <w:u w:val="none"/>
          <w:vertAlign w:val="baseline"/>
          <w:lang w:val="en-US" w:eastAsia="zh-CN"/>
        </w:rPr>
        <w:t>5、报名所需提供资料及要求：详见附件1报名资料。</w:t>
      </w:r>
    </w:p>
    <w:p w14:paraId="471E898C">
      <w:pPr>
        <w:pStyle w:val="1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textAlignment w:val="baseline"/>
        <w:rPr>
          <w:rStyle w:val="18"/>
          <w:rFonts w:hint="eastAsia" w:ascii="仿宋" w:hAnsi="仿宋" w:eastAsia="仿宋" w:cs="仿宋"/>
          <w:b/>
          <w:bCs/>
          <w:i w:val="0"/>
          <w:iCs w:val="0"/>
          <w:caps w:val="0"/>
          <w:color w:val="000000"/>
          <w:spacing w:val="0"/>
          <w:sz w:val="24"/>
          <w:szCs w:val="24"/>
          <w:u w:val="none"/>
          <w:vertAlign w:val="baseline"/>
          <w:lang w:val="en-US" w:eastAsia="zh-CN"/>
        </w:rPr>
      </w:pPr>
      <w:r>
        <w:rPr>
          <w:rStyle w:val="18"/>
          <w:rFonts w:hint="eastAsia" w:ascii="仿宋" w:hAnsi="仿宋" w:eastAsia="仿宋" w:cs="仿宋"/>
          <w:b/>
          <w:bCs/>
          <w:i w:val="0"/>
          <w:iCs w:val="0"/>
          <w:caps w:val="0"/>
          <w:color w:val="000000"/>
          <w:spacing w:val="0"/>
          <w:sz w:val="24"/>
          <w:szCs w:val="24"/>
          <w:u w:val="none"/>
          <w:vertAlign w:val="baseline"/>
        </w:rPr>
        <w:t>*温馨告知：</w:t>
      </w:r>
      <w:r>
        <w:rPr>
          <w:rFonts w:hint="eastAsia" w:ascii="仿宋" w:hAnsi="仿宋" w:eastAsia="仿宋" w:cs="仿宋"/>
          <w:i w:val="0"/>
          <w:iCs w:val="0"/>
          <w:caps w:val="0"/>
          <w:color w:val="000000"/>
          <w:spacing w:val="0"/>
          <w:sz w:val="24"/>
          <w:szCs w:val="24"/>
          <w:u w:val="none"/>
          <w:vertAlign w:val="baseline"/>
          <w:lang w:val="en-US" w:eastAsia="zh-CN"/>
        </w:rPr>
        <w:t>响应人</w:t>
      </w:r>
      <w:r>
        <w:rPr>
          <w:rFonts w:hint="eastAsia" w:ascii="仿宋" w:hAnsi="仿宋" w:eastAsia="仿宋" w:cs="仿宋"/>
          <w:i w:val="0"/>
          <w:iCs w:val="0"/>
          <w:caps w:val="0"/>
          <w:color w:val="000000"/>
          <w:spacing w:val="0"/>
          <w:sz w:val="24"/>
          <w:szCs w:val="24"/>
          <w:u w:val="none"/>
          <w:vertAlign w:val="baseline"/>
        </w:rPr>
        <w:t>应确保所提供报名资料一定要真实、完整、清晰可辨，报名资料模糊不清、难以辨认，视为未提供处理，由此造成报名不成功、不能进入</w:t>
      </w:r>
      <w:r>
        <w:rPr>
          <w:rFonts w:hint="eastAsia" w:ascii="仿宋" w:hAnsi="仿宋" w:eastAsia="仿宋" w:cs="仿宋"/>
          <w:i w:val="0"/>
          <w:iCs w:val="0"/>
          <w:caps w:val="0"/>
          <w:color w:val="000000"/>
          <w:spacing w:val="0"/>
          <w:sz w:val="24"/>
          <w:szCs w:val="24"/>
          <w:u w:val="none"/>
          <w:vertAlign w:val="baseline"/>
          <w:lang w:val="en-US" w:eastAsia="zh-CN"/>
        </w:rPr>
        <w:t>遴选</w:t>
      </w:r>
      <w:r>
        <w:rPr>
          <w:rFonts w:hint="eastAsia" w:ascii="仿宋" w:hAnsi="仿宋" w:eastAsia="仿宋" w:cs="仿宋"/>
          <w:i w:val="0"/>
          <w:iCs w:val="0"/>
          <w:caps w:val="0"/>
          <w:color w:val="000000"/>
          <w:spacing w:val="0"/>
          <w:sz w:val="24"/>
          <w:szCs w:val="24"/>
          <w:u w:val="none"/>
          <w:vertAlign w:val="baseline"/>
          <w:lang w:eastAsia="zh-CN"/>
        </w:rPr>
        <w:t>环节</w:t>
      </w:r>
      <w:r>
        <w:rPr>
          <w:rFonts w:hint="eastAsia" w:ascii="仿宋" w:hAnsi="仿宋" w:eastAsia="仿宋" w:cs="仿宋"/>
          <w:i w:val="0"/>
          <w:iCs w:val="0"/>
          <w:caps w:val="0"/>
          <w:color w:val="000000"/>
          <w:spacing w:val="0"/>
          <w:sz w:val="24"/>
          <w:szCs w:val="24"/>
          <w:u w:val="none"/>
          <w:vertAlign w:val="baseline"/>
        </w:rPr>
        <w:t>等严重后果由</w:t>
      </w:r>
      <w:r>
        <w:rPr>
          <w:rFonts w:hint="eastAsia" w:ascii="仿宋" w:hAnsi="仿宋" w:eastAsia="仿宋" w:cs="仿宋"/>
          <w:i w:val="0"/>
          <w:iCs w:val="0"/>
          <w:caps w:val="0"/>
          <w:color w:val="000000"/>
          <w:spacing w:val="0"/>
          <w:sz w:val="24"/>
          <w:szCs w:val="24"/>
          <w:u w:val="none"/>
          <w:vertAlign w:val="baseline"/>
          <w:lang w:val="en-US" w:eastAsia="zh-CN"/>
        </w:rPr>
        <w:t>响应人</w:t>
      </w:r>
      <w:r>
        <w:rPr>
          <w:rFonts w:hint="eastAsia" w:ascii="仿宋" w:hAnsi="仿宋" w:eastAsia="仿宋" w:cs="仿宋"/>
          <w:i w:val="0"/>
          <w:iCs w:val="0"/>
          <w:caps w:val="0"/>
          <w:color w:val="000000"/>
          <w:spacing w:val="0"/>
          <w:sz w:val="24"/>
          <w:szCs w:val="24"/>
          <w:u w:val="none"/>
          <w:vertAlign w:val="baseline"/>
        </w:rPr>
        <w:t>自行负责。</w:t>
      </w:r>
    </w:p>
    <w:p w14:paraId="1E1F3F74">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2" w:firstLineChars="200"/>
        <w:jc w:val="left"/>
        <w:textAlignment w:val="auto"/>
        <w:rPr>
          <w:rStyle w:val="18"/>
          <w:rFonts w:hint="eastAsia" w:ascii="仿宋" w:hAnsi="仿宋" w:eastAsia="仿宋" w:cs="仿宋"/>
          <w:b/>
          <w:bCs/>
          <w:i w:val="0"/>
          <w:iCs w:val="0"/>
          <w:caps w:val="0"/>
          <w:color w:val="000000"/>
          <w:spacing w:val="0"/>
          <w:sz w:val="24"/>
          <w:szCs w:val="24"/>
          <w:u w:val="none"/>
          <w:vertAlign w:val="baseline"/>
          <w:lang w:val="en-US" w:eastAsia="zh-CN"/>
        </w:rPr>
      </w:pPr>
      <w:r>
        <w:rPr>
          <w:rStyle w:val="18"/>
          <w:rFonts w:hint="eastAsia" w:ascii="仿宋" w:hAnsi="仿宋" w:eastAsia="仿宋" w:cs="仿宋"/>
          <w:b/>
          <w:bCs/>
          <w:i w:val="0"/>
          <w:iCs w:val="0"/>
          <w:caps w:val="0"/>
          <w:color w:val="000000"/>
          <w:spacing w:val="0"/>
          <w:sz w:val="24"/>
          <w:szCs w:val="24"/>
          <w:u w:val="none"/>
          <w:vertAlign w:val="baseline"/>
          <w:lang w:val="en-US" w:eastAsia="zh-CN"/>
        </w:rPr>
        <w:t>六、遴选人联系方式</w:t>
      </w:r>
    </w:p>
    <w:p w14:paraId="370FCA22">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Style w:val="18"/>
          <w:rFonts w:hint="default" w:ascii="仿宋" w:hAnsi="仿宋" w:eastAsia="仿宋" w:cs="仿宋"/>
          <w:b w:val="0"/>
          <w:bCs w:val="0"/>
          <w:i w:val="0"/>
          <w:iCs w:val="0"/>
          <w:caps w:val="0"/>
          <w:color w:val="auto"/>
          <w:spacing w:val="0"/>
          <w:sz w:val="24"/>
          <w:szCs w:val="24"/>
          <w:u w:val="none"/>
          <w:vertAlign w:val="baseline"/>
          <w:lang w:val="en-US" w:eastAsia="zh-CN"/>
        </w:rPr>
      </w:pPr>
      <w:r>
        <w:rPr>
          <w:rStyle w:val="18"/>
          <w:rFonts w:hint="eastAsia" w:ascii="仿宋" w:hAnsi="仿宋" w:eastAsia="仿宋" w:cs="仿宋"/>
          <w:b w:val="0"/>
          <w:bCs w:val="0"/>
          <w:i w:val="0"/>
          <w:iCs w:val="0"/>
          <w:caps w:val="0"/>
          <w:color w:val="000000"/>
          <w:spacing w:val="0"/>
          <w:sz w:val="24"/>
          <w:szCs w:val="24"/>
          <w:u w:val="none"/>
          <w:vertAlign w:val="baseline"/>
          <w:lang w:val="en-US" w:eastAsia="zh-CN"/>
        </w:rPr>
        <w:t>联系人：</w:t>
      </w:r>
      <w:r>
        <w:rPr>
          <w:rStyle w:val="18"/>
          <w:rFonts w:hint="eastAsia" w:ascii="仿宋" w:hAnsi="仿宋" w:eastAsia="仿宋" w:cs="仿宋"/>
          <w:b w:val="0"/>
          <w:bCs w:val="0"/>
          <w:i w:val="0"/>
          <w:iCs w:val="0"/>
          <w:caps w:val="0"/>
          <w:color w:val="auto"/>
          <w:spacing w:val="0"/>
          <w:sz w:val="24"/>
          <w:szCs w:val="24"/>
          <w:u w:val="none"/>
          <w:vertAlign w:val="baseline"/>
          <w:lang w:val="en-US" w:eastAsia="zh-CN"/>
        </w:rPr>
        <w:t>科技外事部经办人，梁老师，伍老师</w:t>
      </w:r>
    </w:p>
    <w:p w14:paraId="7F4D7479">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Style w:val="18"/>
          <w:rFonts w:hint="default" w:ascii="仿宋" w:hAnsi="仿宋" w:eastAsia="仿宋" w:cs="仿宋"/>
          <w:b w:val="0"/>
          <w:bCs w:val="0"/>
          <w:i w:val="0"/>
          <w:iCs w:val="0"/>
          <w:caps w:val="0"/>
          <w:color w:val="000000"/>
          <w:spacing w:val="0"/>
          <w:sz w:val="24"/>
          <w:szCs w:val="24"/>
          <w:u w:val="none"/>
          <w:vertAlign w:val="baseline"/>
          <w:lang w:val="en-US" w:eastAsia="zh-CN"/>
        </w:rPr>
      </w:pPr>
      <w:r>
        <w:rPr>
          <w:rStyle w:val="18"/>
          <w:rFonts w:hint="eastAsia" w:ascii="仿宋" w:hAnsi="仿宋" w:eastAsia="仿宋" w:cs="仿宋"/>
          <w:b w:val="0"/>
          <w:bCs w:val="0"/>
          <w:i w:val="0"/>
          <w:iCs w:val="0"/>
          <w:caps w:val="0"/>
          <w:color w:val="000000"/>
          <w:spacing w:val="0"/>
          <w:sz w:val="24"/>
          <w:szCs w:val="24"/>
          <w:u w:val="none"/>
          <w:vertAlign w:val="baseline"/>
          <w:lang w:val="en-US" w:eastAsia="zh-CN"/>
        </w:rPr>
        <w:t>地址：重庆市江津区鼎山街道江州大道725号重庆市江津区中心医院</w:t>
      </w:r>
      <w:r>
        <w:rPr>
          <w:rStyle w:val="18"/>
          <w:rFonts w:hint="eastAsia" w:ascii="仿宋" w:hAnsi="仿宋" w:eastAsia="仿宋" w:cs="仿宋"/>
          <w:b w:val="0"/>
          <w:bCs w:val="0"/>
          <w:i w:val="0"/>
          <w:iCs w:val="0"/>
          <w:caps w:val="0"/>
          <w:color w:val="FF0000"/>
          <w:spacing w:val="0"/>
          <w:sz w:val="24"/>
          <w:szCs w:val="24"/>
          <w:u w:val="none"/>
          <w:vertAlign w:val="baseline"/>
          <w:lang w:val="en-US" w:eastAsia="zh-CN"/>
        </w:rPr>
        <w:t>科技外事部</w:t>
      </w:r>
      <w:r>
        <w:rPr>
          <w:rStyle w:val="18"/>
          <w:rFonts w:hint="eastAsia" w:ascii="仿宋" w:hAnsi="仿宋" w:eastAsia="仿宋" w:cs="仿宋"/>
          <w:b w:val="0"/>
          <w:bCs w:val="0"/>
          <w:i w:val="0"/>
          <w:iCs w:val="0"/>
          <w:caps w:val="0"/>
          <w:color w:val="000000"/>
          <w:spacing w:val="0"/>
          <w:sz w:val="24"/>
          <w:szCs w:val="24"/>
          <w:u w:val="none"/>
          <w:vertAlign w:val="baseline"/>
          <w:lang w:val="en-US" w:eastAsia="zh-CN"/>
        </w:rPr>
        <w:t>。</w:t>
      </w:r>
    </w:p>
    <w:p w14:paraId="221CCDFE">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Style w:val="18"/>
          <w:rFonts w:hint="eastAsia" w:ascii="仿宋" w:hAnsi="仿宋" w:eastAsia="仿宋" w:cs="仿宋"/>
          <w:b w:val="0"/>
          <w:bCs w:val="0"/>
          <w:i w:val="0"/>
          <w:iCs w:val="0"/>
          <w:caps w:val="0"/>
          <w:color w:val="000000"/>
          <w:spacing w:val="0"/>
          <w:sz w:val="24"/>
          <w:szCs w:val="24"/>
          <w:u w:val="none"/>
          <w:vertAlign w:val="baseline"/>
          <w:lang w:val="en-US" w:eastAsia="zh-CN"/>
        </w:rPr>
      </w:pPr>
      <w:r>
        <w:rPr>
          <w:rStyle w:val="18"/>
          <w:rFonts w:hint="eastAsia" w:ascii="仿宋" w:hAnsi="仿宋" w:eastAsia="仿宋" w:cs="仿宋"/>
          <w:b w:val="0"/>
          <w:bCs w:val="0"/>
          <w:i w:val="0"/>
          <w:iCs w:val="0"/>
          <w:caps w:val="0"/>
          <w:color w:val="000000"/>
          <w:spacing w:val="0"/>
          <w:sz w:val="24"/>
          <w:szCs w:val="24"/>
          <w:u w:val="none"/>
          <w:vertAlign w:val="baseline"/>
          <w:lang w:val="en-US" w:eastAsia="zh-CN"/>
        </w:rPr>
        <w:t>电话：</w:t>
      </w:r>
      <w:r>
        <w:rPr>
          <w:rStyle w:val="18"/>
          <w:rFonts w:hint="eastAsia" w:ascii="仿宋" w:hAnsi="仿宋" w:eastAsia="仿宋" w:cs="仿宋"/>
          <w:b w:val="0"/>
          <w:bCs w:val="0"/>
          <w:i w:val="0"/>
          <w:iCs w:val="0"/>
          <w:caps w:val="0"/>
          <w:color w:val="FF0000"/>
          <w:spacing w:val="0"/>
          <w:sz w:val="24"/>
          <w:szCs w:val="24"/>
          <w:u w:val="none"/>
          <w:vertAlign w:val="baseline"/>
          <w:lang w:val="en-US" w:eastAsia="zh-CN"/>
        </w:rPr>
        <w:t>023-47518891，</w:t>
      </w:r>
      <w:r>
        <w:rPr>
          <w:rStyle w:val="18"/>
          <w:rFonts w:hint="eastAsia" w:ascii="仿宋" w:hAnsi="仿宋" w:eastAsia="仿宋" w:cs="仿宋"/>
          <w:b w:val="0"/>
          <w:bCs w:val="0"/>
          <w:i w:val="0"/>
          <w:iCs w:val="0"/>
          <w:caps w:val="0"/>
          <w:color w:val="000000"/>
          <w:spacing w:val="0"/>
          <w:sz w:val="24"/>
          <w:szCs w:val="24"/>
          <w:highlight w:val="yellow"/>
          <w:u w:val="none"/>
          <w:vertAlign w:val="baseline"/>
          <w:lang w:val="en-US" w:eastAsia="zh-CN"/>
        </w:rPr>
        <w:t>工作日8:00-12:00、14:30-18:00，其余时间请勿电联。</w:t>
      </w:r>
    </w:p>
    <w:p w14:paraId="28914367">
      <w:pPr>
        <w:pStyle w:val="21"/>
        <w:keepNext w:val="0"/>
        <w:keepLines w:val="0"/>
        <w:pageBreakBefore w:val="0"/>
        <w:widowControl w:val="0"/>
        <w:kinsoku/>
        <w:wordWrap/>
        <w:overflowPunct/>
        <w:topLinePunct w:val="0"/>
        <w:autoSpaceDE/>
        <w:autoSpaceDN/>
        <w:bidi w:val="0"/>
        <w:adjustRightInd w:val="0"/>
        <w:snapToGrid w:val="0"/>
        <w:spacing w:line="360" w:lineRule="exact"/>
        <w:ind w:left="0" w:leftChars="0" w:firstLine="482" w:firstLineChars="200"/>
        <w:jc w:val="left"/>
        <w:textAlignment w:val="auto"/>
        <w:rPr>
          <w:rFonts w:hint="eastAsia"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七、公告期限</w:t>
      </w:r>
    </w:p>
    <w:p w14:paraId="123008FE">
      <w:pPr>
        <w:pStyle w:val="21"/>
        <w:keepNext w:val="0"/>
        <w:keepLines w:val="0"/>
        <w:pageBreakBefore w:val="0"/>
        <w:widowControl w:val="0"/>
        <w:kinsoku/>
        <w:wordWrap/>
        <w:overflowPunct/>
        <w:topLinePunct w:val="0"/>
        <w:autoSpaceDE/>
        <w:autoSpaceDN/>
        <w:bidi w:val="0"/>
        <w:adjustRightInd w:val="0"/>
        <w:snapToGrid w:val="0"/>
        <w:spacing w:line="360" w:lineRule="exact"/>
        <w:ind w:left="0" w:leftChars="0" w:firstLine="480" w:firstLineChars="200"/>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自本公告发布之日起5个工作日。</w:t>
      </w:r>
    </w:p>
    <w:p w14:paraId="06D55152">
      <w:pPr>
        <w:pStyle w:val="21"/>
        <w:keepNext w:val="0"/>
        <w:keepLines w:val="0"/>
        <w:pageBreakBefore w:val="0"/>
        <w:widowControl w:val="0"/>
        <w:kinsoku/>
        <w:wordWrap/>
        <w:overflowPunct/>
        <w:topLinePunct w:val="0"/>
        <w:autoSpaceDE/>
        <w:autoSpaceDN/>
        <w:bidi w:val="0"/>
        <w:adjustRightInd w:val="0"/>
        <w:snapToGrid w:val="0"/>
        <w:spacing w:line="360" w:lineRule="exact"/>
        <w:ind w:left="0" w:leftChars="0" w:firstLine="482" w:firstLineChars="200"/>
        <w:jc w:val="left"/>
        <w:textAlignment w:val="auto"/>
        <w:rPr>
          <w:rFonts w:hint="eastAsia" w:ascii="仿宋" w:hAnsi="仿宋" w:eastAsia="仿宋" w:cs="仿宋"/>
          <w:color w:val="000000"/>
          <w:sz w:val="24"/>
          <w:szCs w:val="24"/>
          <w:highlight w:val="none"/>
          <w:lang w:eastAsia="zh-CN"/>
        </w:rPr>
      </w:pPr>
      <w:r>
        <w:rPr>
          <w:rFonts w:hint="eastAsia" w:ascii="仿宋" w:hAnsi="仿宋" w:eastAsia="仿宋" w:cs="仿宋"/>
          <w:b/>
          <w:bCs/>
          <w:color w:val="000000"/>
          <w:sz w:val="24"/>
          <w:szCs w:val="24"/>
          <w:highlight w:val="none"/>
          <w:lang w:eastAsia="zh-CN"/>
        </w:rPr>
        <w:t>八、响应文件提交的截止时间、地点：</w:t>
      </w:r>
      <w:r>
        <w:rPr>
          <w:rFonts w:hint="eastAsia" w:ascii="仿宋" w:hAnsi="仿宋" w:eastAsia="仿宋" w:cs="仿宋"/>
          <w:b/>
          <w:bCs/>
          <w:color w:val="FF0000"/>
          <w:sz w:val="24"/>
          <w:szCs w:val="24"/>
          <w:highlight w:val="yellow"/>
          <w:lang w:val="en-US" w:eastAsia="zh-CN"/>
        </w:rPr>
        <w:t>2026年10月21日下午</w:t>
      </w:r>
      <w:r>
        <w:rPr>
          <w:rFonts w:hint="eastAsia" w:ascii="仿宋" w:hAnsi="仿宋" w:eastAsia="仿宋" w:cs="仿宋"/>
          <w:b/>
          <w:bCs/>
          <w:color w:val="000000"/>
          <w:sz w:val="24"/>
          <w:szCs w:val="24"/>
          <w:highlight w:val="none"/>
          <w:lang w:val="en-US" w:eastAsia="zh-CN"/>
        </w:rPr>
        <w:t>17:00，</w:t>
      </w:r>
      <w:r>
        <w:rPr>
          <w:rStyle w:val="18"/>
          <w:rFonts w:hint="eastAsia" w:ascii="仿宋" w:hAnsi="仿宋" w:eastAsia="仿宋" w:cs="仿宋"/>
          <w:b w:val="0"/>
          <w:bCs w:val="0"/>
          <w:i w:val="0"/>
          <w:iCs w:val="0"/>
          <w:caps w:val="0"/>
          <w:color w:val="000000"/>
          <w:spacing w:val="0"/>
          <w:sz w:val="24"/>
          <w:szCs w:val="24"/>
          <w:u w:val="none"/>
          <w:vertAlign w:val="baseline"/>
          <w:lang w:val="en-US" w:eastAsia="zh-CN"/>
        </w:rPr>
        <w:t>重庆市江津区鼎山街道江州大道725号（</w:t>
      </w:r>
      <w:r>
        <w:rPr>
          <w:rStyle w:val="18"/>
          <w:rFonts w:hint="eastAsia" w:ascii="仿宋" w:hAnsi="仿宋" w:eastAsia="仿宋" w:cs="仿宋"/>
          <w:b/>
          <w:bCs/>
          <w:i w:val="0"/>
          <w:iCs w:val="0"/>
          <w:caps w:val="0"/>
          <w:color w:val="auto"/>
          <w:spacing w:val="0"/>
          <w:sz w:val="24"/>
          <w:szCs w:val="24"/>
          <w:u w:val="none"/>
          <w:vertAlign w:val="baseline"/>
          <w:lang w:val="en-US" w:eastAsia="zh-CN"/>
        </w:rPr>
        <w:t>重庆市江津区中心医院儿童医院11楼科技外事部</w:t>
      </w:r>
      <w:r>
        <w:rPr>
          <w:rStyle w:val="18"/>
          <w:rFonts w:hint="eastAsia" w:ascii="仿宋" w:hAnsi="仿宋" w:eastAsia="仿宋" w:cs="仿宋"/>
          <w:b w:val="0"/>
          <w:bCs w:val="0"/>
          <w:i w:val="0"/>
          <w:iCs w:val="0"/>
          <w:caps w:val="0"/>
          <w:color w:val="auto"/>
          <w:spacing w:val="0"/>
          <w:sz w:val="24"/>
          <w:szCs w:val="24"/>
          <w:u w:val="none"/>
          <w:vertAlign w:val="baseline"/>
          <w:lang w:val="en-US" w:eastAsia="zh-CN"/>
        </w:rPr>
        <w:t>）</w:t>
      </w:r>
      <w:r>
        <w:rPr>
          <w:rFonts w:hint="eastAsia" w:ascii="仿宋" w:hAnsi="仿宋" w:eastAsia="仿宋" w:cs="仿宋"/>
          <w:b/>
          <w:bCs/>
          <w:color w:val="auto"/>
          <w:sz w:val="24"/>
          <w:szCs w:val="24"/>
          <w:highlight w:val="none"/>
          <w:lang w:val="en-US" w:eastAsia="zh-CN"/>
        </w:rPr>
        <w:t>。</w:t>
      </w:r>
    </w:p>
    <w:p w14:paraId="738040BD">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0" w:firstLine="480" w:firstLineChars="200"/>
        <w:jc w:val="left"/>
        <w:textAlignment w:val="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u w:val="single"/>
          <w:lang w:val="en-US" w:eastAsia="zh-CN"/>
        </w:rPr>
        <w:t>1、响应文件仅受理纸质，</w:t>
      </w:r>
      <w:r>
        <w:rPr>
          <w:rFonts w:hint="eastAsia" w:ascii="仿宋" w:hAnsi="仿宋" w:eastAsia="仿宋" w:cs="仿宋"/>
          <w:color w:val="000000"/>
          <w:sz w:val="24"/>
          <w:szCs w:val="24"/>
          <w:highlight w:val="none"/>
          <w:u w:val="single"/>
        </w:rPr>
        <w:t>纸质材料</w:t>
      </w:r>
      <w:r>
        <w:rPr>
          <w:rFonts w:hint="eastAsia" w:ascii="仿宋" w:hAnsi="仿宋" w:eastAsia="仿宋" w:cs="仿宋"/>
          <w:color w:val="auto"/>
          <w:sz w:val="24"/>
          <w:szCs w:val="24"/>
          <w:highlight w:val="none"/>
          <w:u w:val="single"/>
        </w:rPr>
        <w:t>一式</w:t>
      </w:r>
      <w:r>
        <w:rPr>
          <w:rFonts w:hint="eastAsia" w:ascii="仿宋" w:hAnsi="仿宋" w:eastAsia="仿宋" w:cs="仿宋"/>
          <w:color w:val="auto"/>
          <w:sz w:val="24"/>
          <w:szCs w:val="24"/>
          <w:highlight w:val="none"/>
          <w:u w:val="single"/>
          <w:lang w:val="en-US" w:eastAsia="zh-CN"/>
        </w:rPr>
        <w:t>5</w:t>
      </w:r>
      <w:r>
        <w:rPr>
          <w:rFonts w:hint="eastAsia" w:ascii="仿宋" w:hAnsi="仿宋" w:eastAsia="仿宋" w:cs="仿宋"/>
          <w:color w:val="auto"/>
          <w:sz w:val="24"/>
          <w:szCs w:val="24"/>
          <w:highlight w:val="none"/>
          <w:u w:val="single"/>
        </w:rPr>
        <w:t>份（正本</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u w:val="single"/>
        </w:rPr>
        <w:t>份/副本</w:t>
      </w:r>
      <w:r>
        <w:rPr>
          <w:rFonts w:hint="eastAsia" w:ascii="仿宋" w:hAnsi="仿宋" w:eastAsia="仿宋" w:cs="仿宋"/>
          <w:color w:val="auto"/>
          <w:sz w:val="24"/>
          <w:szCs w:val="24"/>
          <w:highlight w:val="none"/>
          <w:u w:val="single"/>
          <w:lang w:val="en-US" w:eastAsia="zh-CN"/>
        </w:rPr>
        <w:t>4</w:t>
      </w:r>
      <w:r>
        <w:rPr>
          <w:rFonts w:hint="eastAsia" w:ascii="仿宋" w:hAnsi="仿宋" w:eastAsia="仿宋" w:cs="仿宋"/>
          <w:color w:val="auto"/>
          <w:sz w:val="24"/>
          <w:szCs w:val="24"/>
          <w:highlight w:val="none"/>
          <w:u w:val="single"/>
        </w:rPr>
        <w:t>份）</w:t>
      </w:r>
      <w:r>
        <w:rPr>
          <w:rFonts w:hint="eastAsia" w:ascii="仿宋" w:hAnsi="仿宋" w:eastAsia="仿宋" w:cs="仿宋"/>
          <w:color w:val="000000"/>
          <w:sz w:val="24"/>
          <w:szCs w:val="24"/>
          <w:highlight w:val="none"/>
          <w:u w:val="single"/>
        </w:rPr>
        <w:t>，具体要求详见格式《</w:t>
      </w:r>
      <w:r>
        <w:rPr>
          <w:rFonts w:hint="eastAsia" w:ascii="仿宋" w:hAnsi="仿宋" w:eastAsia="仿宋" w:cs="仿宋"/>
          <w:color w:val="000000"/>
          <w:sz w:val="24"/>
          <w:szCs w:val="24"/>
          <w:highlight w:val="none"/>
          <w:u w:val="single"/>
          <w:lang w:val="en-US" w:eastAsia="zh-CN"/>
        </w:rPr>
        <w:t>遴选文件</w:t>
      </w:r>
      <w:r>
        <w:rPr>
          <w:rFonts w:hint="eastAsia" w:ascii="仿宋" w:hAnsi="仿宋" w:eastAsia="仿宋" w:cs="仿宋"/>
          <w:color w:val="000000"/>
          <w:sz w:val="24"/>
          <w:szCs w:val="24"/>
          <w:highlight w:val="none"/>
          <w:u w:val="single"/>
        </w:rPr>
        <w:t>》的第</w:t>
      </w:r>
      <w:r>
        <w:rPr>
          <w:rFonts w:hint="eastAsia" w:ascii="仿宋" w:hAnsi="仿宋" w:eastAsia="仿宋" w:cs="仿宋"/>
          <w:color w:val="000000"/>
          <w:sz w:val="24"/>
          <w:szCs w:val="24"/>
          <w:highlight w:val="none"/>
          <w:u w:val="single"/>
          <w:lang w:eastAsia="zh-CN"/>
        </w:rPr>
        <w:t>四</w:t>
      </w:r>
      <w:r>
        <w:rPr>
          <w:rFonts w:hint="eastAsia" w:ascii="仿宋" w:hAnsi="仿宋" w:eastAsia="仿宋" w:cs="仿宋"/>
          <w:color w:val="000000"/>
          <w:sz w:val="24"/>
          <w:szCs w:val="24"/>
          <w:highlight w:val="none"/>
          <w:u w:val="single"/>
        </w:rPr>
        <w:t>章</w:t>
      </w:r>
      <w:r>
        <w:rPr>
          <w:rFonts w:hint="eastAsia" w:ascii="仿宋" w:hAnsi="仿宋" w:eastAsia="仿宋" w:cs="仿宋"/>
          <w:color w:val="000000"/>
          <w:sz w:val="24"/>
          <w:szCs w:val="24"/>
          <w:highlight w:val="none"/>
          <w:u w:val="single"/>
          <w:lang w:eastAsia="zh-CN"/>
        </w:rPr>
        <w:t>响应</w:t>
      </w:r>
      <w:r>
        <w:rPr>
          <w:rFonts w:hint="eastAsia" w:ascii="仿宋" w:hAnsi="仿宋" w:eastAsia="仿宋" w:cs="仿宋"/>
          <w:color w:val="000000"/>
          <w:sz w:val="24"/>
          <w:szCs w:val="24"/>
          <w:highlight w:val="none"/>
          <w:u w:val="single"/>
        </w:rPr>
        <w:t>文件</w:t>
      </w:r>
      <w:r>
        <w:rPr>
          <w:rFonts w:hint="eastAsia" w:ascii="仿宋" w:hAnsi="仿宋" w:eastAsia="仿宋" w:cs="仿宋"/>
          <w:color w:val="000000"/>
          <w:sz w:val="24"/>
          <w:szCs w:val="24"/>
          <w:highlight w:val="none"/>
          <w:u w:val="single"/>
          <w:lang w:val="en-US" w:eastAsia="zh-CN"/>
        </w:rPr>
        <w:t>编制要求</w:t>
      </w:r>
      <w:r>
        <w:rPr>
          <w:rFonts w:hint="eastAsia" w:ascii="仿宋" w:hAnsi="仿宋" w:eastAsia="仿宋" w:cs="仿宋"/>
          <w:color w:val="000000"/>
          <w:sz w:val="24"/>
          <w:szCs w:val="24"/>
          <w:highlight w:val="none"/>
          <w:u w:val="single"/>
          <w:lang w:eastAsia="zh-CN"/>
        </w:rPr>
        <w:t>；</w:t>
      </w:r>
    </w:p>
    <w:p w14:paraId="2878D6CE">
      <w:pPr>
        <w:pStyle w:val="21"/>
        <w:keepNext w:val="0"/>
        <w:keepLines w:val="0"/>
        <w:pageBreakBefore w:val="0"/>
        <w:widowControl w:val="0"/>
        <w:kinsoku/>
        <w:wordWrap/>
        <w:overflowPunct/>
        <w:topLinePunct w:val="0"/>
        <w:autoSpaceDE/>
        <w:autoSpaceDN/>
        <w:bidi w:val="0"/>
        <w:adjustRightInd w:val="0"/>
        <w:snapToGrid w:val="0"/>
        <w:spacing w:line="360" w:lineRule="exact"/>
        <w:ind w:left="0" w:leftChars="0" w:firstLine="480" w:firstLineChars="200"/>
        <w:jc w:val="left"/>
        <w:textAlignment w:val="auto"/>
        <w:rPr>
          <w:rFonts w:hint="eastAsia" w:ascii="仿宋" w:hAnsi="仿宋" w:eastAsia="仿宋" w:cs="仿宋"/>
          <w:b/>
          <w:bCs/>
          <w:color w:val="000000"/>
          <w:sz w:val="24"/>
          <w:szCs w:val="24"/>
          <w:highlight w:val="none"/>
          <w:u w:val="single"/>
          <w:lang w:val="en-US" w:eastAsia="zh-CN"/>
        </w:rPr>
      </w:pPr>
      <w:r>
        <w:rPr>
          <w:rFonts w:hint="eastAsia" w:ascii="仿宋" w:hAnsi="仿宋" w:eastAsia="仿宋" w:cs="仿宋"/>
          <w:color w:val="000000"/>
          <w:sz w:val="24"/>
          <w:szCs w:val="24"/>
          <w:highlight w:val="none"/>
          <w:u w:val="single"/>
          <w:lang w:val="en-US" w:eastAsia="zh-CN"/>
        </w:rPr>
        <w:t>2、纸质响应文件原则上接受快递寄送形式递交。</w:t>
      </w:r>
      <w:r>
        <w:rPr>
          <w:rFonts w:hint="eastAsia" w:ascii="仿宋" w:hAnsi="仿宋" w:eastAsia="仿宋" w:cs="仿宋"/>
          <w:b/>
          <w:bCs/>
          <w:color w:val="000000"/>
          <w:sz w:val="24"/>
          <w:szCs w:val="24"/>
          <w:highlight w:val="none"/>
          <w:u w:val="single"/>
          <w:lang w:val="en-US" w:eastAsia="zh-CN"/>
        </w:rPr>
        <w:t>如若采取快递寄送，请务必于响应文件提交截止时间前寄达。</w:t>
      </w:r>
    </w:p>
    <w:p w14:paraId="76817972">
      <w:pPr>
        <w:pStyle w:val="21"/>
        <w:keepNext w:val="0"/>
        <w:keepLines w:val="0"/>
        <w:pageBreakBefore w:val="0"/>
        <w:widowControl w:val="0"/>
        <w:kinsoku/>
        <w:wordWrap/>
        <w:overflowPunct/>
        <w:topLinePunct w:val="0"/>
        <w:autoSpaceDE/>
        <w:autoSpaceDN/>
        <w:bidi w:val="0"/>
        <w:adjustRightInd w:val="0"/>
        <w:snapToGrid w:val="0"/>
        <w:spacing w:line="360" w:lineRule="exact"/>
        <w:ind w:left="0" w:leftChars="0" w:firstLine="480" w:firstLineChars="200"/>
        <w:jc w:val="left"/>
        <w:textAlignment w:val="auto"/>
        <w:rPr>
          <w:rFonts w:hint="eastAsia" w:ascii="仿宋" w:hAnsi="仿宋" w:eastAsia="仿宋" w:cs="仿宋"/>
          <w:b w:val="0"/>
          <w:bCs w:val="0"/>
          <w:color w:val="000000"/>
          <w:sz w:val="24"/>
          <w:szCs w:val="24"/>
          <w:highlight w:val="none"/>
          <w:u w:val="single"/>
          <w:lang w:val="en-US" w:eastAsia="zh-CN"/>
        </w:rPr>
      </w:pPr>
      <w:r>
        <w:rPr>
          <w:rFonts w:hint="eastAsia" w:ascii="仿宋" w:hAnsi="仿宋" w:eastAsia="仿宋" w:cs="仿宋"/>
          <w:b w:val="0"/>
          <w:bCs w:val="0"/>
          <w:color w:val="000000"/>
          <w:sz w:val="24"/>
          <w:szCs w:val="24"/>
          <w:highlight w:val="none"/>
          <w:u w:val="single"/>
          <w:lang w:val="en-US" w:eastAsia="zh-CN"/>
        </w:rPr>
        <w:t>3、逾期递交或不符合遴选文件规定的响应文件概不接受。</w:t>
      </w:r>
    </w:p>
    <w:p w14:paraId="02E1B232">
      <w:pPr>
        <w:pStyle w:val="21"/>
        <w:keepNext w:val="0"/>
        <w:keepLines w:val="0"/>
        <w:pageBreakBefore w:val="0"/>
        <w:widowControl w:val="0"/>
        <w:kinsoku/>
        <w:wordWrap/>
        <w:overflowPunct/>
        <w:topLinePunct w:val="0"/>
        <w:autoSpaceDE/>
        <w:autoSpaceDN/>
        <w:bidi w:val="0"/>
        <w:adjustRightInd w:val="0"/>
        <w:snapToGrid w:val="0"/>
        <w:spacing w:line="360" w:lineRule="exact"/>
        <w:ind w:left="0" w:leftChars="0" w:firstLine="482" w:firstLineChars="200"/>
        <w:jc w:val="lef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000000"/>
          <w:sz w:val="24"/>
          <w:szCs w:val="24"/>
          <w:highlight w:val="none"/>
          <w:lang w:val="en-US" w:eastAsia="zh-CN"/>
        </w:rPr>
        <w:t>十、评审环节</w:t>
      </w:r>
    </w:p>
    <w:p w14:paraId="7A95FDF8">
      <w:pPr>
        <w:pStyle w:val="21"/>
        <w:keepNext w:val="0"/>
        <w:keepLines w:val="0"/>
        <w:pageBreakBefore w:val="0"/>
        <w:widowControl w:val="0"/>
        <w:kinsoku/>
        <w:wordWrap/>
        <w:overflowPunct/>
        <w:topLinePunct w:val="0"/>
        <w:autoSpaceDE/>
        <w:autoSpaceDN/>
        <w:bidi w:val="0"/>
        <w:adjustRightInd w:val="0"/>
        <w:snapToGrid w:val="0"/>
        <w:spacing w:line="360" w:lineRule="exact"/>
        <w:ind w:left="0" w:leftChars="0" w:firstLine="482" w:firstLineChars="200"/>
        <w:jc w:val="left"/>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响应文件评审环节：</w:t>
      </w:r>
      <w:r>
        <w:rPr>
          <w:rFonts w:hint="eastAsia" w:ascii="仿宋" w:hAnsi="仿宋" w:eastAsia="仿宋" w:cs="仿宋"/>
          <w:b w:val="0"/>
          <w:bCs w:val="0"/>
          <w:color w:val="auto"/>
          <w:sz w:val="24"/>
          <w:szCs w:val="24"/>
          <w:highlight w:val="none"/>
          <w:lang w:val="en-US" w:eastAsia="zh-CN"/>
        </w:rPr>
        <w:t>评审时间待定，评审方式：响应人来院现场汇报评审。</w:t>
      </w:r>
    </w:p>
    <w:p w14:paraId="58926ABB">
      <w:pPr>
        <w:pStyle w:val="21"/>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left"/>
        <w:textAlignment w:val="auto"/>
        <w:rPr>
          <w:rFonts w:hint="eastAsia" w:ascii="仿宋" w:hAnsi="仿宋" w:eastAsia="仿宋" w:cs="仿宋"/>
          <w:color w:val="auto"/>
          <w:sz w:val="24"/>
          <w:szCs w:val="24"/>
          <w:highlight w:val="none"/>
        </w:rPr>
      </w:pPr>
    </w:p>
    <w:p w14:paraId="1D51A5C4">
      <w:pPr>
        <w:pStyle w:val="21"/>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right"/>
        <w:textAlignment w:val="auto"/>
        <w:rPr>
          <w:rFonts w:hint="eastAsia" w:ascii="仿宋" w:hAnsi="仿宋" w:eastAsia="仿宋" w:cs="仿宋"/>
          <w:color w:val="000000"/>
          <w:sz w:val="24"/>
          <w:szCs w:val="24"/>
          <w:highlight w:val="none"/>
          <w:lang w:val="en-US"/>
        </w:rPr>
      </w:pPr>
      <w:r>
        <w:rPr>
          <w:rFonts w:hint="eastAsia" w:ascii="仿宋" w:hAnsi="仿宋" w:eastAsia="仿宋" w:cs="仿宋"/>
          <w:color w:val="auto"/>
          <w:sz w:val="24"/>
          <w:szCs w:val="24"/>
          <w:highlight w:val="none"/>
          <w:lang w:eastAsia="zh-CN"/>
        </w:rPr>
        <w:t>重庆市江津区中心医院</w:t>
      </w:r>
      <w:r>
        <w:rPr>
          <w:rFonts w:hint="eastAsia" w:ascii="仿宋" w:hAnsi="仿宋" w:eastAsia="仿宋" w:cs="仿宋"/>
          <w:color w:val="auto"/>
          <w:sz w:val="24"/>
          <w:szCs w:val="24"/>
          <w:highlight w:val="none"/>
        </w:rPr>
        <w:t xml:space="preserve">   </w:t>
      </w:r>
      <w:r>
        <w:rPr>
          <w:rFonts w:hint="eastAsia" w:ascii="仿宋" w:hAnsi="仿宋" w:eastAsia="仿宋" w:cs="仿宋"/>
          <w:color w:val="000000"/>
          <w:sz w:val="24"/>
          <w:szCs w:val="24"/>
          <w:highlight w:val="none"/>
        </w:rPr>
        <w:t xml:space="preserve">                                                             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10</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lang w:val="en-US" w:eastAsia="zh-CN"/>
        </w:rPr>
        <w:t>10日</w:t>
      </w:r>
    </w:p>
    <w:p w14:paraId="64B18497">
      <w:pPr>
        <w:pStyle w:val="21"/>
        <w:keepNext w:val="0"/>
        <w:keepLines w:val="0"/>
        <w:pageBreakBefore w:val="0"/>
        <w:kinsoku/>
        <w:wordWrap/>
        <w:overflowPunct/>
        <w:topLinePunct w:val="0"/>
        <w:bidi w:val="0"/>
        <w:adjustRightInd w:val="0"/>
        <w:snapToGrid w:val="0"/>
        <w:spacing w:line="360" w:lineRule="exact"/>
        <w:ind w:firstLine="480" w:firstLineChars="200"/>
        <w:jc w:val="left"/>
        <w:textAlignment w:val="auto"/>
        <w:rPr>
          <w:rFonts w:hint="eastAsia" w:ascii="宋体" w:hAnsi="宋体" w:eastAsia="宋体" w:cs="宋体"/>
          <w:color w:val="000000"/>
          <w:sz w:val="24"/>
          <w:szCs w:val="24"/>
          <w:highlight w:val="none"/>
        </w:rPr>
      </w:pPr>
    </w:p>
    <w:p w14:paraId="35CA1133">
      <w:pPr>
        <w:pStyle w:val="21"/>
        <w:rPr>
          <w:color w:val="000000"/>
          <w:highlight w:val="none"/>
        </w:rPr>
      </w:pPr>
    </w:p>
    <w:p w14:paraId="661DC8DD">
      <w:pPr>
        <w:pStyle w:val="21"/>
        <w:rPr>
          <w:color w:val="000000"/>
          <w:highlight w:val="none"/>
        </w:rPr>
      </w:pPr>
    </w:p>
    <w:p w14:paraId="70B52784">
      <w:pPr>
        <w:pStyle w:val="21"/>
        <w:rPr>
          <w:color w:val="000000"/>
          <w:highlight w:val="none"/>
        </w:rPr>
      </w:pPr>
    </w:p>
    <w:p w14:paraId="0CDBB0CD">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bookmarkStart w:id="8" w:name="_Toc50736468"/>
      <w:bookmarkStart w:id="9" w:name="_Toc76354916"/>
      <w:bookmarkStart w:id="10" w:name="_Toc50737320"/>
      <w:bookmarkStart w:id="11" w:name="_Toc50691021"/>
      <w:bookmarkStart w:id="12" w:name="_Toc50737288"/>
      <w:bookmarkStart w:id="13" w:name="_Toc385939528"/>
      <w:bookmarkStart w:id="14" w:name="_Toc385940869"/>
      <w:bookmarkStart w:id="15" w:name="_Toc417914518"/>
    </w:p>
    <w:p w14:paraId="250545FD">
      <w:pPr>
        <w:rPr>
          <w:rFonts w:hint="eastAsia" w:ascii="微软雅黑" w:hAnsi="微软雅黑" w:eastAsia="微软雅黑" w:cs="微软雅黑"/>
          <w:color w:val="000000"/>
          <w:highlight w:val="none"/>
        </w:rPr>
      </w:pPr>
    </w:p>
    <w:p w14:paraId="19654B5D">
      <w:pPr>
        <w:pStyle w:val="2"/>
        <w:tabs>
          <w:tab w:val="left" w:pos="851"/>
        </w:tabs>
        <w:rPr>
          <w:rFonts w:hint="eastAsia"/>
        </w:rPr>
      </w:pPr>
    </w:p>
    <w:p w14:paraId="233226BE">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p>
    <w:p w14:paraId="1C27EB08">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p>
    <w:p w14:paraId="673AABBE">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r>
        <w:rPr>
          <w:rFonts w:hint="eastAsia" w:ascii="微软雅黑" w:hAnsi="微软雅黑" w:eastAsia="微软雅黑" w:cs="微软雅黑"/>
          <w:color w:val="000000"/>
          <w:highlight w:val="none"/>
        </w:rPr>
        <w:t xml:space="preserve">第二章  </w:t>
      </w:r>
      <w:bookmarkEnd w:id="8"/>
      <w:bookmarkEnd w:id="9"/>
      <w:bookmarkEnd w:id="10"/>
      <w:bookmarkEnd w:id="11"/>
      <w:bookmarkEnd w:id="12"/>
      <w:r>
        <w:rPr>
          <w:rFonts w:hint="eastAsia" w:ascii="微软雅黑" w:hAnsi="微软雅黑" w:eastAsia="微软雅黑" w:cs="微软雅黑"/>
          <w:color w:val="000000"/>
          <w:highlight w:val="none"/>
        </w:rPr>
        <w:t>用户需求</w:t>
      </w:r>
      <w:bookmarkEnd w:id="13"/>
      <w:bookmarkEnd w:id="14"/>
      <w:r>
        <w:rPr>
          <w:rFonts w:hint="eastAsia" w:ascii="微软雅黑" w:hAnsi="微软雅黑" w:eastAsia="微软雅黑" w:cs="微软雅黑"/>
          <w:color w:val="000000"/>
          <w:highlight w:val="none"/>
        </w:rPr>
        <w:t>书</w:t>
      </w:r>
      <w:bookmarkEnd w:id="15"/>
    </w:p>
    <w:p w14:paraId="5A5BDC47">
      <w:pPr>
        <w:pStyle w:val="21"/>
        <w:rPr>
          <w:color w:val="000000"/>
          <w:highlight w:val="none"/>
        </w:rPr>
      </w:pPr>
    </w:p>
    <w:p w14:paraId="2DED7D9A">
      <w:pPr>
        <w:pStyle w:val="21"/>
        <w:rPr>
          <w:color w:val="000000"/>
          <w:highlight w:val="none"/>
        </w:rPr>
      </w:pPr>
    </w:p>
    <w:p w14:paraId="4FC6D92F">
      <w:pPr>
        <w:pStyle w:val="21"/>
        <w:rPr>
          <w:color w:val="000000"/>
          <w:highlight w:val="none"/>
        </w:rPr>
      </w:pPr>
    </w:p>
    <w:p w14:paraId="0E2032C7">
      <w:pPr>
        <w:pStyle w:val="21"/>
        <w:rPr>
          <w:color w:val="000000"/>
          <w:highlight w:val="none"/>
        </w:rPr>
      </w:pPr>
    </w:p>
    <w:p w14:paraId="53562DDC">
      <w:pPr>
        <w:pStyle w:val="21"/>
        <w:rPr>
          <w:color w:val="000000"/>
          <w:highlight w:val="none"/>
        </w:rPr>
      </w:pPr>
    </w:p>
    <w:p w14:paraId="1E406AFB">
      <w:pPr>
        <w:pStyle w:val="21"/>
        <w:rPr>
          <w:color w:val="000000"/>
          <w:highlight w:val="none"/>
        </w:rPr>
      </w:pPr>
    </w:p>
    <w:p w14:paraId="6DBB0354">
      <w:pPr>
        <w:pStyle w:val="21"/>
        <w:rPr>
          <w:color w:val="000000"/>
          <w:highlight w:val="none"/>
        </w:rPr>
      </w:pPr>
    </w:p>
    <w:p w14:paraId="3EC967DA">
      <w:pPr>
        <w:pStyle w:val="21"/>
        <w:rPr>
          <w:color w:val="000000"/>
          <w:highlight w:val="none"/>
        </w:rPr>
      </w:pPr>
    </w:p>
    <w:p w14:paraId="1D185384">
      <w:pPr>
        <w:pStyle w:val="21"/>
        <w:rPr>
          <w:color w:val="000000"/>
          <w:highlight w:val="none"/>
        </w:rPr>
      </w:pPr>
    </w:p>
    <w:p w14:paraId="5A7402DA">
      <w:pPr>
        <w:pStyle w:val="21"/>
        <w:rPr>
          <w:color w:val="000000"/>
          <w:highlight w:val="none"/>
        </w:rPr>
      </w:pPr>
    </w:p>
    <w:p w14:paraId="3B359177">
      <w:pPr>
        <w:pStyle w:val="21"/>
        <w:rPr>
          <w:color w:val="000000"/>
          <w:highlight w:val="none"/>
        </w:rPr>
      </w:pPr>
    </w:p>
    <w:p w14:paraId="281C13CE">
      <w:pPr>
        <w:pStyle w:val="21"/>
        <w:rPr>
          <w:color w:val="000000"/>
          <w:highlight w:val="none"/>
        </w:rPr>
      </w:pPr>
    </w:p>
    <w:p w14:paraId="2E1D7A45">
      <w:pPr>
        <w:pStyle w:val="21"/>
        <w:rPr>
          <w:color w:val="000000"/>
          <w:highlight w:val="none"/>
        </w:rPr>
      </w:pPr>
    </w:p>
    <w:p w14:paraId="2FA927EF">
      <w:pPr>
        <w:pStyle w:val="21"/>
        <w:rPr>
          <w:color w:val="000000"/>
          <w:highlight w:val="none"/>
        </w:rPr>
      </w:pPr>
    </w:p>
    <w:p w14:paraId="5F3DEF7E">
      <w:pPr>
        <w:pStyle w:val="21"/>
        <w:rPr>
          <w:color w:val="000000"/>
          <w:highlight w:val="none"/>
        </w:rPr>
      </w:pPr>
    </w:p>
    <w:p w14:paraId="78E4DCA0">
      <w:pPr>
        <w:pStyle w:val="21"/>
        <w:rPr>
          <w:color w:val="000000"/>
          <w:highlight w:val="none"/>
        </w:rPr>
      </w:pPr>
    </w:p>
    <w:p w14:paraId="0A622634">
      <w:pPr>
        <w:pStyle w:val="21"/>
        <w:rPr>
          <w:color w:val="000000"/>
          <w:highlight w:val="none"/>
        </w:rPr>
      </w:pPr>
    </w:p>
    <w:p w14:paraId="52135682">
      <w:pPr>
        <w:pStyle w:val="21"/>
        <w:rPr>
          <w:color w:val="000000"/>
          <w:highlight w:val="none"/>
        </w:rPr>
      </w:pPr>
    </w:p>
    <w:p w14:paraId="3E5897FF">
      <w:pPr>
        <w:pStyle w:val="21"/>
        <w:rPr>
          <w:color w:val="000000"/>
          <w:highlight w:val="none"/>
        </w:rPr>
      </w:pPr>
    </w:p>
    <w:p w14:paraId="245219EE">
      <w:pPr>
        <w:pStyle w:val="21"/>
        <w:rPr>
          <w:color w:val="000000"/>
          <w:highlight w:val="none"/>
        </w:rPr>
      </w:pPr>
    </w:p>
    <w:p w14:paraId="4C5CDCA8">
      <w:pPr>
        <w:pStyle w:val="21"/>
        <w:rPr>
          <w:color w:val="000000"/>
          <w:highlight w:val="none"/>
        </w:rPr>
      </w:pPr>
    </w:p>
    <w:p w14:paraId="1DD3EE3B">
      <w:pPr>
        <w:pStyle w:val="21"/>
        <w:ind w:left="0" w:leftChars="0" w:firstLine="0" w:firstLineChars="0"/>
        <w:rPr>
          <w:color w:val="000000"/>
          <w:highlight w:val="none"/>
        </w:rPr>
      </w:pPr>
    </w:p>
    <w:p w14:paraId="7A9DC07B">
      <w:pPr>
        <w:pStyle w:val="21"/>
        <w:ind w:left="0" w:leftChars="0" w:firstLine="0" w:firstLineChars="0"/>
        <w:rPr>
          <w:color w:val="000000"/>
          <w:highlight w:val="none"/>
        </w:rPr>
      </w:pPr>
    </w:p>
    <w:p w14:paraId="5B3FB366">
      <w:pPr>
        <w:pStyle w:val="21"/>
        <w:ind w:left="0" w:leftChars="0" w:firstLine="0" w:firstLineChars="0"/>
        <w:rPr>
          <w:color w:val="000000"/>
          <w:highlight w:val="none"/>
        </w:rPr>
      </w:pPr>
    </w:p>
    <w:p w14:paraId="5291333E">
      <w:pPr>
        <w:pStyle w:val="21"/>
        <w:ind w:left="0" w:leftChars="0" w:firstLine="0" w:firstLineChars="0"/>
        <w:rPr>
          <w:color w:val="000000"/>
          <w:highlight w:val="none"/>
        </w:rPr>
      </w:pPr>
    </w:p>
    <w:p w14:paraId="566AA509">
      <w:pPr>
        <w:pStyle w:val="21"/>
        <w:ind w:left="0" w:leftChars="0" w:firstLine="0" w:firstLineChars="0"/>
        <w:rPr>
          <w:color w:val="000000"/>
          <w:highlight w:val="none"/>
        </w:rPr>
      </w:pPr>
    </w:p>
    <w:p w14:paraId="40782805">
      <w:pPr>
        <w:pStyle w:val="21"/>
        <w:ind w:left="0" w:leftChars="0" w:firstLine="0" w:firstLineChars="0"/>
        <w:rPr>
          <w:color w:val="000000"/>
          <w:highlight w:val="none"/>
        </w:rPr>
      </w:pPr>
    </w:p>
    <w:p w14:paraId="3B3EE721">
      <w:pPr>
        <w:pStyle w:val="21"/>
        <w:ind w:left="0" w:leftChars="0" w:firstLine="0" w:firstLineChars="0"/>
        <w:rPr>
          <w:color w:val="000000"/>
          <w:highlight w:val="none"/>
        </w:rPr>
      </w:pPr>
    </w:p>
    <w:p w14:paraId="4FE9DA19">
      <w:pPr>
        <w:pStyle w:val="21"/>
        <w:ind w:left="0" w:leftChars="0" w:firstLine="0" w:firstLineChars="0"/>
        <w:rPr>
          <w:color w:val="000000"/>
          <w:highlight w:val="none"/>
        </w:rPr>
      </w:pPr>
    </w:p>
    <w:p w14:paraId="6D7F18E4">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right="0" w:rightChars="0" w:firstLine="723" w:firstLineChars="200"/>
        <w:jc w:val="center"/>
        <w:textAlignment w:val="auto"/>
        <w:rPr>
          <w:rFonts w:hint="eastAsia" w:ascii="宋体" w:hAnsi="宋体" w:eastAsia="宋体" w:cs="宋体"/>
          <w:b/>
          <w:bCs/>
          <w:color w:val="000000"/>
          <w:sz w:val="36"/>
          <w:szCs w:val="36"/>
          <w:highlight w:val="none"/>
        </w:rPr>
      </w:pPr>
      <w:r>
        <w:rPr>
          <w:rFonts w:hint="eastAsia" w:ascii="华文中宋" w:hAnsi="华文中宋" w:eastAsia="华文中宋" w:cs="华文中宋"/>
          <w:b/>
          <w:bCs/>
          <w:color w:val="000000"/>
          <w:kern w:val="44"/>
          <w:sz w:val="36"/>
          <w:szCs w:val="36"/>
          <w:highlight w:val="none"/>
        </w:rPr>
        <w:t>用户需求书</w:t>
      </w:r>
    </w:p>
    <w:p w14:paraId="3F5019A2">
      <w:pPr>
        <w:pStyle w:val="21"/>
        <w:keepNext w:val="0"/>
        <w:keepLines w:val="0"/>
        <w:pageBreakBefore w:val="0"/>
        <w:widowControl w:val="0"/>
        <w:numPr>
          <w:ilvl w:val="0"/>
          <w:numId w:val="3"/>
        </w:numPr>
        <w:kinsoku/>
        <w:wordWrap/>
        <w:overflowPunct/>
        <w:topLinePunct w:val="0"/>
        <w:autoSpaceDE/>
        <w:autoSpaceDN/>
        <w:bidi w:val="0"/>
        <w:adjustRightInd w:val="0"/>
        <w:snapToGrid w:val="0"/>
        <w:spacing w:line="360" w:lineRule="exact"/>
        <w:ind w:firstLine="482" w:firstLineChars="200"/>
        <w:textAlignment w:val="auto"/>
        <w:rPr>
          <w:rFonts w:hint="eastAsia" w:ascii="仿宋" w:hAnsi="仿宋" w:eastAsia="仿宋" w:cs="仿宋"/>
          <w:b/>
          <w:color w:val="000000"/>
          <w:sz w:val="24"/>
          <w:szCs w:val="24"/>
          <w:highlight w:val="none"/>
        </w:rPr>
      </w:pPr>
      <w:bookmarkStart w:id="16" w:name="_Toc385940875"/>
      <w:bookmarkStart w:id="17" w:name="_Toc385939529"/>
      <w:bookmarkStart w:id="18" w:name="_Toc417914519"/>
      <w:r>
        <w:rPr>
          <w:rFonts w:hint="eastAsia" w:ascii="仿宋" w:hAnsi="仿宋" w:eastAsia="仿宋" w:cs="仿宋"/>
          <w:b/>
          <w:color w:val="000000"/>
          <w:sz w:val="24"/>
          <w:szCs w:val="24"/>
          <w:highlight w:val="none"/>
          <w:lang w:val="en-US" w:eastAsia="zh-CN"/>
        </w:rPr>
        <w:t>项目概述</w:t>
      </w:r>
    </w:p>
    <w:p w14:paraId="746FCA94">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0" w:firstLineChars="200"/>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项目内容：为规范医院科研试剂耗材采购工作，提供多渠道采购方式，建立有序公平、公开的竞争环境，实现科研试剂耗材阳光采购。医院拟进行科研试剂耗材采购平台公开招标，欢迎依法在中华人民共和国注册及经营，财务独立，运作合法，遵守国家有关法律、法规，具有相应资格，有能力提供服务，并能提供及时完善后期科研试剂耗材采购平台服务保障的响应人进行响应。</w:t>
      </w:r>
    </w:p>
    <w:p w14:paraId="3AFAF587">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0" w:firstLineChars="200"/>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有意向的可按照遴选文件的</w:t>
      </w:r>
      <w:r>
        <w:rPr>
          <w:rFonts w:hint="eastAsia" w:ascii="仿宋" w:hAnsi="仿宋" w:eastAsia="仿宋" w:cs="仿宋"/>
          <w:color w:val="000000"/>
          <w:sz w:val="24"/>
          <w:szCs w:val="24"/>
          <w:highlight w:val="yellow"/>
          <w:lang w:val="en-US" w:eastAsia="zh-CN"/>
        </w:rPr>
        <w:t>第三至四章</w:t>
      </w:r>
      <w:r>
        <w:rPr>
          <w:rFonts w:hint="eastAsia" w:ascii="仿宋" w:hAnsi="仿宋" w:eastAsia="仿宋" w:cs="仿宋"/>
          <w:color w:val="000000"/>
          <w:sz w:val="24"/>
          <w:szCs w:val="24"/>
          <w:highlight w:val="none"/>
          <w:lang w:val="en-US" w:eastAsia="zh-CN"/>
        </w:rPr>
        <w:t>参选格式制作科研试剂耗材采购平台参选文件，在遴选文件规定时间内递交到我院，我院组织评审委员会进行评审打分后，按排名先后选择</w:t>
      </w:r>
      <w:r>
        <w:rPr>
          <w:rFonts w:hint="eastAsia" w:ascii="仿宋" w:hAnsi="仿宋" w:eastAsia="仿宋" w:cs="仿宋"/>
          <w:color w:val="FF0000"/>
          <w:sz w:val="24"/>
          <w:szCs w:val="24"/>
          <w:highlight w:val="yellow"/>
          <w:lang w:val="en-US" w:eastAsia="zh-CN"/>
        </w:rPr>
        <w:t>第1名</w:t>
      </w:r>
      <w:r>
        <w:rPr>
          <w:rFonts w:hint="eastAsia" w:ascii="仿宋" w:hAnsi="仿宋" w:eastAsia="仿宋" w:cs="仿宋"/>
          <w:color w:val="000000"/>
          <w:sz w:val="24"/>
          <w:szCs w:val="24"/>
          <w:highlight w:val="none"/>
          <w:lang w:val="en-US" w:eastAsia="zh-CN"/>
        </w:rPr>
        <w:t>做为成交候选人。成交人向采购人提供科研试剂耗材采购平台（含科研相关用品及供货商家），不</w:t>
      </w:r>
      <w:r>
        <w:rPr>
          <w:rFonts w:hint="eastAsia" w:ascii="仿宋" w:hAnsi="仿宋" w:eastAsia="仿宋" w:cs="仿宋"/>
          <w:color w:val="auto"/>
          <w:sz w:val="24"/>
          <w:szCs w:val="24"/>
          <w:highlight w:val="none"/>
          <w:lang w:val="en-US" w:eastAsia="zh-CN"/>
        </w:rPr>
        <w:t>收取重庆市江津区中心医院的</w:t>
      </w:r>
      <w:r>
        <w:rPr>
          <w:rFonts w:hint="eastAsia" w:ascii="仿宋" w:hAnsi="仿宋" w:eastAsia="仿宋" w:cs="仿宋"/>
          <w:color w:val="000000"/>
          <w:sz w:val="24"/>
          <w:szCs w:val="24"/>
          <w:highlight w:val="none"/>
          <w:lang w:val="en-US" w:eastAsia="zh-CN"/>
        </w:rPr>
        <w:t>费用</w:t>
      </w:r>
      <w:r>
        <w:rPr>
          <w:rFonts w:hint="eastAsia" w:ascii="仿宋" w:hAnsi="仿宋" w:eastAsia="仿宋" w:cs="仿宋"/>
          <w:b w:val="0"/>
          <w:bCs/>
          <w:color w:val="000000"/>
          <w:sz w:val="24"/>
          <w:szCs w:val="24"/>
          <w:highlight w:val="none"/>
          <w:lang w:val="en-US" w:eastAsia="zh-CN"/>
        </w:rPr>
        <w:t>。</w:t>
      </w:r>
    </w:p>
    <w:p w14:paraId="0F0B76B1">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0" w:firstLineChars="200"/>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2.服务期限：</w:t>
      </w:r>
    </w:p>
    <w:p w14:paraId="78FE4084">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0" w:firstLineChars="200"/>
        <w:jc w:val="left"/>
        <w:textAlignment w:val="auto"/>
        <w:rPr>
          <w:rFonts w:hint="eastAsia" w:ascii="仿宋" w:hAnsi="仿宋" w:eastAsia="仿宋" w:cs="仿宋"/>
          <w:b w:val="0"/>
          <w:bCs/>
          <w:color w:val="000000"/>
          <w:sz w:val="24"/>
          <w:szCs w:val="24"/>
          <w:highlight w:val="none"/>
          <w:lang w:eastAsia="zh-CN"/>
        </w:rPr>
      </w:pPr>
      <w:r>
        <w:rPr>
          <w:rFonts w:hint="eastAsia" w:ascii="仿宋" w:hAnsi="仿宋" w:eastAsia="仿宋" w:cs="仿宋"/>
          <w:color w:val="000000"/>
          <w:sz w:val="24"/>
          <w:szCs w:val="24"/>
          <w:highlight w:val="none"/>
          <w:lang w:val="en-US" w:eastAsia="zh-CN"/>
        </w:rPr>
        <w:t>自委托协议签订之日起</w:t>
      </w:r>
      <w:r>
        <w:rPr>
          <w:rFonts w:hint="eastAsia" w:ascii="仿宋" w:hAnsi="仿宋" w:eastAsia="仿宋" w:cs="仿宋"/>
          <w:b w:val="0"/>
          <w:bCs/>
          <w:color w:val="000000"/>
          <w:sz w:val="24"/>
          <w:szCs w:val="24"/>
          <w:highlight w:val="none"/>
          <w:lang w:val="en-US" w:eastAsia="zh-CN"/>
        </w:rPr>
        <w:t>3年</w:t>
      </w:r>
      <w:r>
        <w:rPr>
          <w:rFonts w:hint="eastAsia" w:ascii="仿宋" w:hAnsi="仿宋" w:eastAsia="仿宋" w:cs="仿宋"/>
          <w:b w:val="0"/>
          <w:bCs/>
          <w:color w:val="000000"/>
          <w:sz w:val="24"/>
          <w:szCs w:val="24"/>
          <w:highlight w:val="none"/>
          <w:lang w:eastAsia="zh-CN"/>
        </w:rPr>
        <w:t>；</w:t>
      </w:r>
    </w:p>
    <w:p w14:paraId="5B6937FA">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0" w:firstLineChars="200"/>
        <w:jc w:val="left"/>
        <w:textAlignment w:val="auto"/>
        <w:rPr>
          <w:rFonts w:hint="default"/>
          <w:color w:val="000000"/>
          <w:highlight w:val="none"/>
          <w:lang w:val="en-US" w:eastAsia="zh-CN"/>
        </w:rPr>
      </w:pPr>
      <w:r>
        <w:rPr>
          <w:rFonts w:hint="eastAsia" w:ascii="仿宋" w:hAnsi="仿宋" w:eastAsia="仿宋" w:cs="仿宋"/>
          <w:b w:val="0"/>
          <w:bCs/>
          <w:color w:val="000000"/>
          <w:sz w:val="24"/>
          <w:szCs w:val="24"/>
          <w:highlight w:val="none"/>
          <w:lang w:val="en-US" w:eastAsia="zh-CN"/>
        </w:rPr>
        <w:t>遴选</w:t>
      </w:r>
      <w:r>
        <w:rPr>
          <w:rFonts w:hint="eastAsia" w:ascii="仿宋" w:hAnsi="仿宋" w:eastAsia="仿宋" w:cs="仿宋"/>
          <w:b w:val="0"/>
          <w:bCs/>
          <w:color w:val="000000"/>
          <w:sz w:val="24"/>
          <w:szCs w:val="24"/>
          <w:highlight w:val="none"/>
        </w:rPr>
        <w:t>结果</w:t>
      </w:r>
      <w:r>
        <w:rPr>
          <w:rFonts w:hint="eastAsia" w:ascii="仿宋" w:hAnsi="仿宋" w:eastAsia="仿宋" w:cs="仿宋"/>
          <w:b w:val="0"/>
          <w:bCs/>
          <w:color w:val="000000"/>
          <w:sz w:val="24"/>
          <w:szCs w:val="24"/>
          <w:highlight w:val="none"/>
          <w:lang w:eastAsia="zh-CN"/>
        </w:rPr>
        <w:t>在</w:t>
      </w:r>
      <w:r>
        <w:rPr>
          <w:rFonts w:hint="eastAsia" w:ascii="仿宋" w:hAnsi="仿宋" w:eastAsia="仿宋" w:cs="仿宋"/>
          <w:b w:val="0"/>
          <w:bCs/>
          <w:color w:val="000000"/>
          <w:sz w:val="24"/>
          <w:szCs w:val="24"/>
          <w:highlight w:val="none"/>
          <w:lang w:val="en-US" w:eastAsia="zh-CN"/>
        </w:rPr>
        <w:t>上述相应的期限内</w:t>
      </w:r>
      <w:r>
        <w:rPr>
          <w:rFonts w:hint="eastAsia" w:ascii="仿宋" w:hAnsi="仿宋" w:eastAsia="仿宋" w:cs="仿宋"/>
          <w:b w:val="0"/>
          <w:bCs/>
          <w:color w:val="000000"/>
          <w:sz w:val="24"/>
          <w:szCs w:val="24"/>
          <w:highlight w:val="none"/>
        </w:rPr>
        <w:t>有效</w:t>
      </w:r>
      <w:r>
        <w:rPr>
          <w:rFonts w:hint="eastAsia" w:ascii="仿宋" w:hAnsi="仿宋" w:eastAsia="仿宋" w:cs="仿宋"/>
          <w:color w:val="000000"/>
          <w:sz w:val="24"/>
          <w:szCs w:val="24"/>
          <w:highlight w:val="none"/>
          <w:lang w:val="en-US" w:eastAsia="zh-CN"/>
        </w:rPr>
        <w:t>。</w:t>
      </w:r>
    </w:p>
    <w:p w14:paraId="26A6BF31">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在服务期内，如出现在用机构数量无法满足医院需求的，医院有权再次组织遴选增补新的</w:t>
      </w:r>
      <w:r>
        <w:rPr>
          <w:rFonts w:hint="eastAsia" w:ascii="仿宋" w:hAnsi="仿宋" w:eastAsia="仿宋" w:cs="仿宋"/>
          <w:b w:val="0"/>
          <w:bCs/>
          <w:color w:val="000000"/>
          <w:sz w:val="24"/>
          <w:szCs w:val="24"/>
          <w:highlight w:val="none"/>
          <w:lang w:eastAsia="zh-CN"/>
        </w:rPr>
        <w:t>供应商</w:t>
      </w:r>
      <w:r>
        <w:rPr>
          <w:rFonts w:hint="eastAsia" w:ascii="仿宋" w:hAnsi="仿宋" w:eastAsia="仿宋" w:cs="仿宋"/>
          <w:b w:val="0"/>
          <w:bCs/>
          <w:color w:val="000000"/>
          <w:sz w:val="24"/>
          <w:szCs w:val="24"/>
          <w:highlight w:val="none"/>
        </w:rPr>
        <w:t>。</w:t>
      </w:r>
    </w:p>
    <w:p w14:paraId="678A2966">
      <w:pPr>
        <w:keepNext w:val="0"/>
        <w:keepLines w:val="0"/>
        <w:pageBreakBefore w:val="0"/>
        <w:numPr>
          <w:ilvl w:val="0"/>
          <w:numId w:val="0"/>
        </w:numPr>
        <w:kinsoku/>
        <w:wordWrap/>
        <w:overflowPunct/>
        <w:topLinePunct w:val="0"/>
        <w:autoSpaceDE/>
        <w:autoSpaceDN/>
        <w:bidi w:val="0"/>
        <w:adjustRightInd w:val="0"/>
        <w:snapToGrid w:val="0"/>
        <w:spacing w:line="360" w:lineRule="exact"/>
        <w:ind w:firstLine="482" w:firstLineChars="200"/>
        <w:jc w:val="left"/>
        <w:textAlignment w:val="auto"/>
        <w:rPr>
          <w:rFonts w:hint="eastAsia" w:ascii="仿宋" w:hAnsi="仿宋" w:eastAsia="仿宋" w:cs="仿宋"/>
          <w:b/>
          <w:bCs w:val="0"/>
          <w:color w:val="000000"/>
          <w:sz w:val="24"/>
          <w:szCs w:val="24"/>
          <w:highlight w:val="none"/>
          <w:lang w:val="en-US" w:eastAsia="zh-CN"/>
        </w:rPr>
      </w:pPr>
      <w:r>
        <w:rPr>
          <w:rFonts w:hint="eastAsia" w:ascii="仿宋" w:hAnsi="仿宋" w:eastAsia="仿宋" w:cs="仿宋"/>
          <w:b/>
          <w:bCs w:val="0"/>
          <w:color w:val="000000"/>
          <w:kern w:val="2"/>
          <w:sz w:val="24"/>
          <w:szCs w:val="24"/>
          <w:highlight w:val="none"/>
          <w:lang w:val="en-US" w:eastAsia="zh-CN" w:bidi="ar-SA"/>
        </w:rPr>
        <w:t>二、</w:t>
      </w:r>
      <w:r>
        <w:rPr>
          <w:rFonts w:hint="eastAsia" w:ascii="仿宋" w:hAnsi="仿宋" w:eastAsia="仿宋" w:cs="仿宋"/>
          <w:b/>
          <w:bCs w:val="0"/>
          <w:color w:val="000000"/>
          <w:sz w:val="24"/>
          <w:szCs w:val="24"/>
          <w:highlight w:val="none"/>
          <w:lang w:val="en-US" w:eastAsia="zh-CN"/>
        </w:rPr>
        <w:t>证书要求</w:t>
      </w:r>
    </w:p>
    <w:p w14:paraId="3663E06D">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（1）公司营业执照</w:t>
      </w:r>
    </w:p>
    <w:p w14:paraId="334DAA37">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（2）具有有效的</w:t>
      </w:r>
      <w:r>
        <w:rPr>
          <w:rFonts w:hint="eastAsia" w:ascii="仿宋" w:hAnsi="仿宋" w:eastAsia="仿宋" w:cs="仿宋"/>
          <w:color w:val="000000"/>
          <w:sz w:val="24"/>
          <w:lang w:val="en-US" w:eastAsia="zh-Hans"/>
        </w:rPr>
        <w:t>增值电信许可证</w:t>
      </w:r>
    </w:p>
    <w:p w14:paraId="6045520A">
      <w:pPr>
        <w:pStyle w:val="21"/>
        <w:adjustRightInd w:val="0"/>
        <w:snapToGrid w:val="0"/>
        <w:spacing w:line="360" w:lineRule="exact"/>
        <w:ind w:firstLine="482"/>
        <w:rPr>
          <w:rFonts w:hint="default" w:ascii="仿宋" w:hAnsi="仿宋" w:eastAsia="仿宋" w:cs="仿宋"/>
          <w:b/>
          <w:bCs/>
          <w:color w:val="000000"/>
          <w:sz w:val="24"/>
          <w:highlight w:val="yellow"/>
          <w:lang w:val="en-US" w:eastAsia="zh-CN"/>
        </w:rPr>
      </w:pPr>
      <w:r>
        <w:rPr>
          <w:rFonts w:hint="eastAsia" w:ascii="仿宋" w:hAnsi="仿宋" w:eastAsia="仿宋" w:cs="仿宋"/>
          <w:b/>
          <w:bCs/>
          <w:color w:val="000000"/>
          <w:sz w:val="24"/>
          <w:highlight w:val="none"/>
          <w:lang w:val="en-US" w:eastAsia="zh-CN"/>
        </w:rPr>
        <w:t>三、</w:t>
      </w:r>
      <w:r>
        <w:rPr>
          <w:rFonts w:hint="eastAsia" w:ascii="仿宋" w:hAnsi="仿宋" w:eastAsia="仿宋" w:cs="仿宋"/>
          <w:b/>
          <w:bCs/>
          <w:color w:val="000000"/>
          <w:sz w:val="24"/>
          <w:szCs w:val="24"/>
          <w:highlight w:val="none"/>
          <w:lang w:val="en-US" w:eastAsia="zh-CN"/>
        </w:rPr>
        <w:t>资格要求</w:t>
      </w:r>
    </w:p>
    <w:p w14:paraId="44A701C5">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（1）在中华人民共和国境内注册，具有独立法人资格，不接受联合体参与遴选；</w:t>
      </w:r>
    </w:p>
    <w:p w14:paraId="13E11C7C">
      <w:pPr>
        <w:pStyle w:val="21"/>
        <w:adjustRightInd w:val="0"/>
        <w:snapToGrid w:val="0"/>
        <w:spacing w:line="360" w:lineRule="exact"/>
        <w:ind w:firstLine="482"/>
        <w:rPr>
          <w:rFonts w:hint="default" w:ascii="仿宋" w:hAnsi="仿宋" w:eastAsia="仿宋" w:cs="仿宋"/>
          <w:b w:val="0"/>
          <w:bCs/>
          <w:color w:val="000000"/>
          <w:sz w:val="24"/>
          <w:szCs w:val="24"/>
          <w:highlight w:val="none"/>
          <w:lang w:val="en-US" w:eastAsia="zh-CN"/>
        </w:rPr>
      </w:pPr>
      <w:r>
        <w:rPr>
          <w:rFonts w:hint="eastAsia" w:ascii="仿宋" w:hAnsi="仿宋" w:eastAsia="仿宋" w:cs="仿宋"/>
          <w:color w:val="000000"/>
          <w:sz w:val="24"/>
          <w:lang w:val="en-US" w:eastAsia="zh-CN"/>
        </w:rPr>
        <w:t>（2）具有为医院建设科研试剂耗材采购平台的经验和成功案例。</w:t>
      </w:r>
    </w:p>
    <w:p w14:paraId="4B7A7553">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2" w:firstLineChars="200"/>
        <w:jc w:val="left"/>
        <w:textAlignment w:val="auto"/>
        <w:rPr>
          <w:rFonts w:hint="default" w:ascii="仿宋" w:hAnsi="仿宋" w:eastAsia="仿宋" w:cs="仿宋"/>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四、具体要求</w:t>
      </w:r>
    </w:p>
    <w:p w14:paraId="02712029">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1.为</w:t>
      </w:r>
      <w:r>
        <w:rPr>
          <w:rFonts w:hint="eastAsia" w:ascii="仿宋" w:hAnsi="仿宋" w:eastAsia="仿宋" w:cs="仿宋"/>
          <w:color w:val="auto"/>
          <w:sz w:val="24"/>
          <w:lang w:val="en-US" w:eastAsia="zh-CN"/>
        </w:rPr>
        <w:t>重庆市江津区中心医院</w:t>
      </w:r>
      <w:r>
        <w:rPr>
          <w:rFonts w:hint="eastAsia" w:ascii="仿宋" w:hAnsi="仿宋" w:eastAsia="仿宋" w:cs="仿宋"/>
          <w:color w:val="000000"/>
          <w:sz w:val="24"/>
          <w:lang w:val="en-US" w:eastAsia="zh-CN"/>
        </w:rPr>
        <w:t>免费提供科研试剂耗材采购平台。</w:t>
      </w:r>
    </w:p>
    <w:p w14:paraId="18007231">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2.负责采购平台的运营。</w:t>
      </w:r>
    </w:p>
    <w:p w14:paraId="12E8CCFD">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3.负责采购平台的供应商管理和商品管理。</w:t>
      </w:r>
    </w:p>
    <w:p w14:paraId="2E2003B1">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4.负责采购平台商品的售后服务监督工作。</w:t>
      </w:r>
    </w:p>
    <w:p w14:paraId="74441C2E">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5.负责对科研采购人员的使用培训。</w:t>
      </w:r>
    </w:p>
    <w:p w14:paraId="293A9A38">
      <w:pPr>
        <w:pStyle w:val="21"/>
        <w:adjustRightInd w:val="0"/>
        <w:snapToGrid w:val="0"/>
        <w:spacing w:line="360" w:lineRule="exact"/>
        <w:ind w:firstLine="482"/>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6.确保采购平台中的商品价格等于或小于其它同类的采购平台价格。</w:t>
      </w:r>
    </w:p>
    <w:p w14:paraId="5DABD8FF">
      <w:pPr>
        <w:pStyle w:val="21"/>
        <w:adjustRightInd w:val="0"/>
        <w:snapToGrid w:val="0"/>
        <w:spacing w:line="360" w:lineRule="exact"/>
        <w:ind w:firstLine="482"/>
        <w:rPr>
          <w:rFonts w:hint="default" w:ascii="仿宋" w:hAnsi="仿宋" w:eastAsia="仿宋" w:cs="仿宋"/>
          <w:b/>
          <w:bCs/>
          <w:color w:val="000000"/>
          <w:sz w:val="24"/>
          <w:lang w:val="en-US" w:eastAsia="zh-CN"/>
        </w:rPr>
      </w:pPr>
      <w:r>
        <w:rPr>
          <w:rFonts w:hint="eastAsia" w:ascii="仿宋" w:hAnsi="仿宋" w:eastAsia="仿宋" w:cs="仿宋"/>
          <w:b/>
          <w:bCs/>
          <w:color w:val="000000"/>
          <w:sz w:val="24"/>
          <w:lang w:val="en-US" w:eastAsia="zh-CN"/>
        </w:rPr>
        <w:t>五、科研试剂耗材采购平台技术参数</w:t>
      </w:r>
    </w:p>
    <w:tbl>
      <w:tblPr>
        <w:tblStyle w:val="15"/>
        <w:tblW w:w="9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6966"/>
        <w:gridCol w:w="1863"/>
      </w:tblGrid>
      <w:tr w14:paraId="7EEF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3970C4A5">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序号</w:t>
            </w:r>
          </w:p>
        </w:tc>
        <w:tc>
          <w:tcPr>
            <w:tcW w:w="6966"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5B09F984">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参数内容</w:t>
            </w:r>
          </w:p>
        </w:tc>
        <w:tc>
          <w:tcPr>
            <w:tcW w:w="1863"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701BC6BF">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参数属性</w:t>
            </w:r>
          </w:p>
        </w:tc>
      </w:tr>
      <w:tr w14:paraId="667C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53A62030">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1</w:t>
            </w:r>
          </w:p>
        </w:tc>
        <w:tc>
          <w:tcPr>
            <w:tcW w:w="6966"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03D0F92F">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highlight w:val="none"/>
                <w:shd w:val="clear" w:color="auto" w:fill="auto"/>
                <w:lang w:val="en-US" w:eastAsia="zh-Hans"/>
              </w:rPr>
            </w:pPr>
            <w:r>
              <w:rPr>
                <w:rFonts w:hint="eastAsia" w:ascii="宋体" w:hAnsi="宋体" w:eastAsia="宋体" w:cs="宋体"/>
                <w:color w:val="auto"/>
                <w:kern w:val="0"/>
                <w:sz w:val="24"/>
                <w:szCs w:val="24"/>
                <w:highlight w:val="none"/>
                <w:shd w:val="clear" w:color="auto" w:fill="auto"/>
                <w:lang w:val="en-US" w:eastAsia="zh-Hans"/>
              </w:rPr>
              <w:t>采购商城技术参数和入驻供应商要求</w:t>
            </w:r>
          </w:p>
        </w:tc>
        <w:tc>
          <w:tcPr>
            <w:tcW w:w="1863"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0CF6CF0B">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highlight w:val="none"/>
                <w:shd w:val="clear" w:color="auto" w:fill="auto"/>
                <w:lang w:val="en-US" w:eastAsia="zh-Hans"/>
              </w:rPr>
            </w:pPr>
          </w:p>
        </w:tc>
      </w:tr>
      <w:tr w14:paraId="0154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323D900">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7BF23C46">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Hans"/>
              </w:rPr>
              <w:t>采购商城商品品类包括生物试剂</w:t>
            </w:r>
            <w:r>
              <w:rPr>
                <w:rFonts w:hint="eastAsia" w:ascii="宋体" w:hAnsi="宋体" w:eastAsia="宋体" w:cs="宋体"/>
                <w:color w:val="auto"/>
                <w:kern w:val="0"/>
                <w:sz w:val="24"/>
                <w:szCs w:val="24"/>
                <w:lang w:eastAsia="zh-Hans"/>
              </w:rPr>
              <w:t>、</w:t>
            </w:r>
            <w:r>
              <w:rPr>
                <w:rFonts w:hint="eastAsia" w:ascii="宋体" w:hAnsi="宋体" w:eastAsia="宋体" w:cs="宋体"/>
                <w:color w:val="auto"/>
                <w:kern w:val="0"/>
                <w:sz w:val="24"/>
                <w:szCs w:val="24"/>
              </w:rPr>
              <w:t>化学试剂、实验耗材、小型仪器、</w:t>
            </w:r>
            <w:r>
              <w:rPr>
                <w:rFonts w:hint="eastAsia" w:ascii="宋体" w:hAnsi="宋体" w:eastAsia="宋体" w:cs="宋体"/>
                <w:color w:val="auto"/>
                <w:kern w:val="0"/>
                <w:sz w:val="24"/>
                <w:szCs w:val="24"/>
                <w:lang w:val="en-US" w:eastAsia="zh-Hans"/>
              </w:rPr>
              <w:t>科研</w:t>
            </w:r>
            <w:r>
              <w:rPr>
                <w:rFonts w:hint="eastAsia" w:ascii="宋体" w:hAnsi="宋体" w:eastAsia="宋体" w:cs="宋体"/>
                <w:color w:val="auto"/>
                <w:kern w:val="0"/>
                <w:sz w:val="24"/>
                <w:szCs w:val="24"/>
              </w:rPr>
              <w:t>服务、</w:t>
            </w:r>
            <w:r>
              <w:rPr>
                <w:rFonts w:hint="eastAsia" w:ascii="宋体" w:hAnsi="宋体" w:eastAsia="宋体" w:cs="宋体"/>
                <w:color w:val="auto"/>
                <w:kern w:val="0"/>
                <w:sz w:val="24"/>
                <w:szCs w:val="24"/>
                <w:lang w:val="en-US" w:eastAsia="zh-Hans"/>
              </w:rPr>
              <w:t>实验动物</w:t>
            </w:r>
            <w:r>
              <w:rPr>
                <w:rFonts w:hint="eastAsia" w:ascii="宋体" w:hAnsi="宋体" w:eastAsia="宋体" w:cs="宋体"/>
                <w:color w:val="auto"/>
                <w:kern w:val="0"/>
                <w:sz w:val="24"/>
                <w:szCs w:val="24"/>
                <w:lang w:eastAsia="zh-Hans"/>
              </w:rPr>
              <w:t>、</w:t>
            </w:r>
            <w:r>
              <w:rPr>
                <w:rFonts w:hint="eastAsia" w:ascii="宋体" w:hAnsi="宋体" w:eastAsia="宋体" w:cs="宋体"/>
                <w:color w:val="auto"/>
                <w:kern w:val="0"/>
                <w:sz w:val="24"/>
                <w:szCs w:val="24"/>
                <w:lang w:val="en-US" w:eastAsia="zh-Hans"/>
              </w:rPr>
              <w:t>办公用品</w:t>
            </w:r>
            <w:r>
              <w:rPr>
                <w:rFonts w:hint="eastAsia" w:ascii="宋体" w:hAnsi="宋体" w:eastAsia="宋体" w:cs="宋体"/>
                <w:color w:val="auto"/>
                <w:kern w:val="0"/>
                <w:sz w:val="24"/>
                <w:szCs w:val="24"/>
              </w:rPr>
              <w:t>。采购商城</w:t>
            </w:r>
            <w:r>
              <w:rPr>
                <w:rFonts w:hint="eastAsia" w:ascii="宋体" w:hAnsi="宋体" w:eastAsia="宋体" w:cs="宋体"/>
                <w:color w:val="auto"/>
                <w:kern w:val="0"/>
                <w:sz w:val="24"/>
                <w:szCs w:val="24"/>
                <w:lang w:val="en-US" w:eastAsia="zh-CN"/>
              </w:rPr>
              <w:t>基本</w:t>
            </w:r>
            <w:r>
              <w:rPr>
                <w:rFonts w:hint="eastAsia" w:ascii="宋体" w:hAnsi="宋体" w:eastAsia="宋体" w:cs="宋体"/>
                <w:color w:val="auto"/>
                <w:kern w:val="0"/>
                <w:sz w:val="24"/>
                <w:szCs w:val="24"/>
              </w:rPr>
              <w:t>能够提供</w:t>
            </w:r>
            <w:r>
              <w:rPr>
                <w:rFonts w:hint="eastAsia" w:ascii="宋体" w:hAnsi="宋体" w:cs="宋体"/>
                <w:color w:val="auto"/>
                <w:kern w:val="0"/>
                <w:sz w:val="24"/>
                <w:szCs w:val="24"/>
                <w:lang w:val="en-US" w:eastAsia="zh-Hans"/>
              </w:rPr>
              <w:t>医院</w:t>
            </w:r>
            <w:r>
              <w:rPr>
                <w:rFonts w:hint="eastAsia" w:ascii="宋体" w:hAnsi="宋体" w:eastAsia="宋体" w:cs="宋体"/>
                <w:color w:val="auto"/>
                <w:kern w:val="0"/>
                <w:sz w:val="24"/>
                <w:szCs w:val="24"/>
              </w:rPr>
              <w:t>所需的各项实验用品。</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7E88922E">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val="en-US" w:eastAsia="zh-Hans"/>
              </w:rPr>
            </w:pPr>
          </w:p>
        </w:tc>
      </w:tr>
      <w:tr w14:paraId="526E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7D0FEDF">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3B0D8900">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val="en-US" w:eastAsia="zh-Hans"/>
              </w:rPr>
            </w:pPr>
            <w:r>
              <w:rPr>
                <w:rFonts w:hint="eastAsia" w:ascii="宋体" w:hAnsi="宋体" w:eastAsia="宋体" w:cs="宋体"/>
                <w:color w:val="auto"/>
                <w:kern w:val="0"/>
                <w:sz w:val="24"/>
                <w:szCs w:val="24"/>
                <w:lang w:val="en-US" w:eastAsia="zh-CN"/>
              </w:rPr>
              <w:t>能提供</w:t>
            </w:r>
            <w:r>
              <w:rPr>
                <w:rFonts w:hint="eastAsia" w:ascii="宋体" w:hAnsi="宋体" w:eastAsia="宋体" w:cs="宋体"/>
                <w:color w:val="auto"/>
                <w:kern w:val="0"/>
                <w:sz w:val="24"/>
                <w:szCs w:val="24"/>
              </w:rPr>
              <w:t>常用产品品牌、主流品牌如</w:t>
            </w:r>
            <w:r>
              <w:rPr>
                <w:rFonts w:hint="eastAsia" w:ascii="宋体" w:hAnsi="宋体" w:eastAsia="宋体" w:cs="宋体"/>
                <w:color w:val="auto"/>
                <w:kern w:val="0"/>
                <w:sz w:val="24"/>
                <w:szCs w:val="24"/>
                <w:lang w:val="en-US" w:eastAsia="zh-Hans"/>
              </w:rPr>
              <w:t>ABcam</w:t>
            </w:r>
            <w:r>
              <w:rPr>
                <w:rFonts w:hint="eastAsia" w:ascii="宋体" w:hAnsi="宋体" w:eastAsia="宋体" w:cs="宋体"/>
                <w:color w:val="auto"/>
                <w:kern w:val="0"/>
                <w:sz w:val="24"/>
                <w:szCs w:val="24"/>
                <w:lang w:eastAsia="zh-Hans"/>
              </w:rPr>
              <w:t>、</w:t>
            </w:r>
            <w:r>
              <w:rPr>
                <w:rFonts w:hint="eastAsia" w:ascii="宋体" w:hAnsi="宋体" w:eastAsia="宋体" w:cs="宋体"/>
                <w:color w:val="auto"/>
                <w:kern w:val="0"/>
                <w:sz w:val="24"/>
                <w:szCs w:val="24"/>
                <w:lang w:val="en-US" w:eastAsia="zh-Hans"/>
              </w:rPr>
              <w:t>S</w:t>
            </w:r>
            <w:r>
              <w:rPr>
                <w:rFonts w:hint="eastAsia" w:ascii="宋体" w:hAnsi="宋体" w:eastAsia="宋体" w:cs="宋体"/>
                <w:color w:val="auto"/>
                <w:kern w:val="0"/>
                <w:sz w:val="24"/>
                <w:szCs w:val="24"/>
              </w:rPr>
              <w:t>igma、HyClone、Merck、thermo等，须有合适的供货渠道。</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1B50C8F4">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val="en-US" w:eastAsia="zh-Hans"/>
              </w:rPr>
            </w:pPr>
          </w:p>
        </w:tc>
      </w:tr>
      <w:tr w14:paraId="709F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0868D7C">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3</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12D1FE96">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w:t>
            </w:r>
            <w:r>
              <w:rPr>
                <w:rFonts w:hint="eastAsia" w:ascii="宋体" w:hAnsi="宋体" w:eastAsia="宋体" w:cs="宋体"/>
                <w:color w:val="auto"/>
                <w:kern w:val="0"/>
                <w:sz w:val="24"/>
                <w:szCs w:val="24"/>
                <w:lang w:val="en-US" w:eastAsia="zh-CN"/>
              </w:rPr>
              <w:t>能提供</w:t>
            </w:r>
            <w:r>
              <w:rPr>
                <w:rFonts w:hint="eastAsia" w:ascii="宋体" w:hAnsi="宋体" w:eastAsia="宋体" w:cs="宋体"/>
                <w:color w:val="auto"/>
                <w:kern w:val="0"/>
                <w:sz w:val="24"/>
                <w:szCs w:val="24"/>
              </w:rPr>
              <w:t>B2B、</w:t>
            </w:r>
            <w:r>
              <w:rPr>
                <w:rFonts w:hint="eastAsia" w:ascii="宋体" w:hAnsi="宋体" w:eastAsia="宋体" w:cs="宋体"/>
                <w:color w:val="auto"/>
                <w:kern w:val="0"/>
                <w:sz w:val="24"/>
                <w:szCs w:val="24"/>
                <w:lang w:val="en-US" w:eastAsia="zh-Hans"/>
              </w:rPr>
              <w:t>b</w:t>
            </w:r>
            <w:r>
              <w:rPr>
                <w:rFonts w:hint="eastAsia" w:ascii="宋体" w:hAnsi="宋体" w:eastAsia="宋体" w:cs="宋体"/>
                <w:color w:val="auto"/>
                <w:kern w:val="0"/>
                <w:sz w:val="24"/>
                <w:szCs w:val="24"/>
                <w:lang w:eastAsia="zh-Hans"/>
              </w:rPr>
              <w:t>2</w:t>
            </w:r>
            <w:r>
              <w:rPr>
                <w:rFonts w:hint="eastAsia" w:ascii="宋体" w:hAnsi="宋体" w:eastAsia="宋体" w:cs="宋体"/>
                <w:color w:val="auto"/>
                <w:kern w:val="0"/>
                <w:sz w:val="24"/>
                <w:szCs w:val="24"/>
                <w:lang w:val="en-US" w:eastAsia="zh-Hans"/>
              </w:rPr>
              <w:t>C</w:t>
            </w:r>
            <w:r>
              <w:rPr>
                <w:rFonts w:hint="eastAsia" w:ascii="宋体" w:hAnsi="宋体" w:eastAsia="宋体" w:cs="宋体"/>
                <w:color w:val="auto"/>
                <w:kern w:val="0"/>
                <w:sz w:val="24"/>
                <w:szCs w:val="24"/>
                <w:lang w:val="en-US" w:eastAsia="zh-CN"/>
              </w:rPr>
              <w:t>服务，提供</w:t>
            </w:r>
            <w:r>
              <w:rPr>
                <w:rFonts w:hint="eastAsia" w:ascii="宋体" w:hAnsi="宋体" w:eastAsia="宋体" w:cs="宋体"/>
                <w:color w:val="auto"/>
                <w:kern w:val="0"/>
                <w:sz w:val="24"/>
                <w:szCs w:val="24"/>
              </w:rPr>
              <w:t>第三方电子商务交易</w:t>
            </w:r>
            <w:r>
              <w:rPr>
                <w:rFonts w:hint="eastAsia" w:ascii="宋体" w:hAnsi="宋体" w:eastAsia="宋体" w:cs="宋体"/>
                <w:color w:val="auto"/>
                <w:kern w:val="0"/>
                <w:sz w:val="24"/>
                <w:szCs w:val="24"/>
                <w:lang w:val="en-US" w:eastAsia="zh-CN"/>
              </w:rPr>
              <w:t>服务</w:t>
            </w:r>
            <w:r>
              <w:rPr>
                <w:rFonts w:hint="eastAsia" w:ascii="宋体" w:hAnsi="宋体" w:eastAsia="宋体" w:cs="宋体"/>
                <w:color w:val="auto"/>
                <w:kern w:val="0"/>
                <w:sz w:val="24"/>
                <w:szCs w:val="24"/>
              </w:rPr>
              <w:t>，具备国家相关部门认可的行业资质。</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52D0D11F">
            <w:pPr>
              <w:keepNext w:val="0"/>
              <w:keepLines w:val="0"/>
              <w:suppressLineNumbers w:val="0"/>
              <w:spacing w:before="240" w:beforeAutospacing="0" w:after="0" w:afterAutospacing="0" w:line="360" w:lineRule="exact"/>
              <w:ind w:left="0" w:right="0"/>
              <w:rPr>
                <w:rFonts w:hint="default" w:ascii="宋体" w:hAnsi="宋体" w:eastAsia="宋体" w:cs="宋体"/>
                <w:color w:val="auto"/>
                <w:kern w:val="0"/>
                <w:sz w:val="24"/>
                <w:szCs w:val="24"/>
                <w:lang w:val="en-US" w:eastAsia="zh-CN"/>
              </w:rPr>
            </w:pPr>
          </w:p>
        </w:tc>
      </w:tr>
      <w:tr w14:paraId="3FD7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015C9B8">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1.4</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499A3D35">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采购商城如果没有合适供应商时，采购商城可代为采购，以及时供应货品。</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3BBBA007">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794E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28897C6">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1.5</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6AEB0525">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采购商城必须按照国家关于科研经费管理及风险防控要求设计，行业、财务审核和专项审计检查要求。</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45058F70">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042E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3CD502C">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6</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13280188">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采购商城设有灵活多样的系统审批和验货流程，并支持多种结算方式。</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18F2BDD4">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6CE3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0B8EAF6">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1.7</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40EEFCD6">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采购商城对供应商实行第三方全程监控，保证质优价廉、过程透明真实、采购记录可追溯。</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31F3A4E2">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097A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457B5146">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966"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7B4E5359">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采购商城功能要求</w:t>
            </w:r>
          </w:p>
        </w:tc>
        <w:tc>
          <w:tcPr>
            <w:tcW w:w="1863"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4D7E458A">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5CAB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0A3D97">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01C71BA3">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Hans"/>
              </w:rPr>
              <w:t>重点</w:t>
            </w:r>
            <w:r>
              <w:rPr>
                <w:rFonts w:hint="eastAsia" w:ascii="宋体" w:hAnsi="宋体" w:eastAsia="宋体" w:cs="宋体"/>
                <w:color w:val="auto"/>
                <w:kern w:val="0"/>
                <w:sz w:val="24"/>
                <w:szCs w:val="24"/>
              </w:rPr>
              <w:t>功能：</w:t>
            </w:r>
            <w:r>
              <w:rPr>
                <w:rFonts w:hint="eastAsia" w:ascii="宋体" w:hAnsi="宋体" w:eastAsia="宋体" w:cs="宋体"/>
                <w:color w:val="auto"/>
                <w:kern w:val="0"/>
                <w:sz w:val="24"/>
                <w:szCs w:val="24"/>
                <w:lang w:val="en-US" w:eastAsia="zh-Hans"/>
              </w:rPr>
              <w:t>实现下单可控制经费</w:t>
            </w:r>
            <w:r>
              <w:rPr>
                <w:rFonts w:hint="default" w:ascii="宋体" w:hAnsi="宋体" w:cs="宋体"/>
                <w:color w:val="auto"/>
                <w:kern w:val="0"/>
                <w:sz w:val="24"/>
                <w:szCs w:val="24"/>
                <w:lang w:eastAsia="zh-Hans"/>
              </w:rPr>
              <w:t>，</w:t>
            </w:r>
            <w:r>
              <w:rPr>
                <w:rFonts w:hint="eastAsia" w:ascii="宋体" w:hAnsi="宋体" w:cs="宋体"/>
                <w:color w:val="auto"/>
                <w:kern w:val="0"/>
                <w:sz w:val="24"/>
                <w:szCs w:val="24"/>
                <w:lang w:val="en-US" w:eastAsia="zh-Hans"/>
              </w:rPr>
              <w:t>需</w:t>
            </w:r>
            <w:r>
              <w:rPr>
                <w:rFonts w:hint="eastAsia" w:ascii="宋体" w:hAnsi="宋体" w:eastAsia="宋体" w:cs="宋体"/>
                <w:color w:val="auto"/>
                <w:kern w:val="0"/>
                <w:sz w:val="24"/>
                <w:szCs w:val="24"/>
                <w:lang w:val="en-US" w:eastAsia="zh-Hans"/>
              </w:rPr>
              <w:t>与</w:t>
            </w:r>
            <w:r>
              <w:rPr>
                <w:rFonts w:hint="eastAsia" w:ascii="宋体" w:hAnsi="宋体" w:cs="宋体"/>
                <w:color w:val="auto"/>
                <w:kern w:val="0"/>
                <w:sz w:val="24"/>
                <w:szCs w:val="24"/>
                <w:lang w:val="en-US" w:eastAsia="zh-Hans"/>
              </w:rPr>
              <w:t>医院</w:t>
            </w:r>
            <w:r>
              <w:rPr>
                <w:rFonts w:hint="eastAsia" w:ascii="宋体" w:hAnsi="宋体" w:cs="宋体"/>
                <w:color w:val="auto"/>
                <w:kern w:val="0"/>
                <w:sz w:val="24"/>
                <w:szCs w:val="24"/>
                <w:lang w:val="en-US" w:eastAsia="zh-CN"/>
              </w:rPr>
              <w:t>当前</w:t>
            </w:r>
            <w:r>
              <w:rPr>
                <w:rFonts w:hint="eastAsia" w:ascii="宋体" w:hAnsi="宋体" w:cs="宋体"/>
                <w:color w:val="auto"/>
                <w:kern w:val="0"/>
                <w:sz w:val="24"/>
                <w:szCs w:val="24"/>
                <w:lang w:val="en-US" w:eastAsia="zh-Hans"/>
              </w:rPr>
              <w:t>运行的</w:t>
            </w:r>
            <w:r>
              <w:rPr>
                <w:rFonts w:hint="eastAsia" w:ascii="宋体" w:hAnsi="宋体" w:eastAsia="宋体" w:cs="宋体"/>
                <w:color w:val="auto"/>
                <w:kern w:val="0"/>
                <w:sz w:val="24"/>
                <w:szCs w:val="24"/>
                <w:lang w:val="en-US" w:eastAsia="zh-Hans"/>
              </w:rPr>
              <w:t>经费管理系统或者科研管理系统实现数据互联互通</w:t>
            </w:r>
            <w:r>
              <w:rPr>
                <w:rFonts w:hint="eastAsia" w:ascii="宋体" w:hAnsi="宋体" w:cs="宋体"/>
                <w:color w:val="auto"/>
                <w:kern w:val="0"/>
                <w:sz w:val="24"/>
                <w:szCs w:val="24"/>
                <w:lang w:val="en-US" w:eastAsia="zh-Hans"/>
              </w:rPr>
              <w:t>实现项目预算控制</w:t>
            </w:r>
            <w:r>
              <w:rPr>
                <w:rFonts w:hint="eastAsia" w:ascii="宋体" w:hAnsi="宋体" w:eastAsia="宋体" w:cs="宋体"/>
                <w:color w:val="auto"/>
                <w:kern w:val="0"/>
                <w:sz w:val="24"/>
                <w:szCs w:val="24"/>
                <w:lang w:eastAsia="zh-Hans"/>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74523D75">
            <w:pPr>
              <w:keepNext w:val="0"/>
              <w:keepLines w:val="0"/>
              <w:suppressLineNumbers w:val="0"/>
              <w:spacing w:before="240" w:beforeAutospacing="0" w:after="0" w:afterAutospacing="0" w:line="360" w:lineRule="exact"/>
              <w:ind w:left="0" w:right="0"/>
              <w:rPr>
                <w:rFonts w:hint="eastAsia" w:ascii="宋体" w:hAnsi="宋体" w:cs="宋体"/>
                <w:color w:val="auto"/>
                <w:kern w:val="0"/>
                <w:sz w:val="24"/>
                <w:szCs w:val="24"/>
                <w:lang w:val="en-US" w:eastAsia="zh-Hans"/>
              </w:rPr>
            </w:pPr>
          </w:p>
        </w:tc>
      </w:tr>
      <w:tr w14:paraId="4DB8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7E1B77C">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2.2</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5376D5B2">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采购商城需满足</w:t>
            </w:r>
            <w:r>
              <w:rPr>
                <w:rFonts w:hint="eastAsia" w:ascii="宋体" w:hAnsi="宋体" w:eastAsia="宋体" w:cs="宋体"/>
                <w:color w:val="auto"/>
                <w:kern w:val="0"/>
                <w:sz w:val="24"/>
                <w:szCs w:val="24"/>
                <w:lang w:val="en-US" w:eastAsia="zh-CN"/>
              </w:rPr>
              <w:t>采购人</w:t>
            </w:r>
            <w:r>
              <w:rPr>
                <w:rFonts w:hint="eastAsia" w:ascii="宋体" w:hAnsi="宋体" w:eastAsia="宋体" w:cs="宋体"/>
                <w:color w:val="auto"/>
                <w:kern w:val="0"/>
                <w:sz w:val="24"/>
                <w:szCs w:val="24"/>
              </w:rPr>
              <w:t>技术服务、仪器设备、实验动物、</w:t>
            </w:r>
            <w:r>
              <w:rPr>
                <w:rFonts w:hint="eastAsia" w:ascii="宋体" w:hAnsi="宋体" w:eastAsia="宋体" w:cs="宋体"/>
                <w:color w:val="auto"/>
                <w:kern w:val="0"/>
                <w:sz w:val="24"/>
                <w:szCs w:val="24"/>
                <w:lang w:val="en-US" w:eastAsia="zh-Hans"/>
              </w:rPr>
              <w:t>生物试剂</w:t>
            </w:r>
            <w:r>
              <w:rPr>
                <w:rFonts w:hint="eastAsia" w:ascii="宋体" w:hAnsi="宋体" w:eastAsia="宋体" w:cs="宋体"/>
                <w:color w:val="auto"/>
                <w:kern w:val="0"/>
                <w:sz w:val="24"/>
                <w:szCs w:val="24"/>
                <w:lang w:eastAsia="zh-Hans"/>
              </w:rPr>
              <w:t>、</w:t>
            </w:r>
            <w:r>
              <w:rPr>
                <w:rFonts w:hint="eastAsia" w:ascii="宋体" w:hAnsi="宋体" w:eastAsia="宋体" w:cs="宋体"/>
                <w:color w:val="auto"/>
                <w:kern w:val="0"/>
                <w:sz w:val="24"/>
                <w:szCs w:val="24"/>
              </w:rPr>
              <w:t>化学试剂、实验耗材等科研需求</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提供合理分类用于供应商产品上传，图文并茂展示给浏览者的网站服务</w:t>
            </w:r>
            <w:r>
              <w:rPr>
                <w:rFonts w:hint="eastAsia" w:ascii="宋体" w:hAnsi="宋体" w:eastAsia="宋体" w:cs="宋体"/>
                <w:color w:val="auto"/>
                <w:kern w:val="0"/>
                <w:sz w:val="24"/>
                <w:szCs w:val="24"/>
                <w:lang w:eastAsia="zh-CN"/>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72F4C660">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16E7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BF22089">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2.3</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47327464">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产品搜索：用户可以进行模糊搜索。也可以根据产品名称，型号，品牌，供应商名称等精确搜索。</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2340E831">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6D0C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F1D4E80">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2.4</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274C4EB9">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具有搜索本地供应商功能</w:t>
            </w:r>
            <w:r>
              <w:rPr>
                <w:rFonts w:hint="eastAsia" w:ascii="宋体" w:hAnsi="宋体" w:eastAsia="宋体" w:cs="宋体"/>
                <w:color w:val="auto"/>
                <w:kern w:val="0"/>
                <w:sz w:val="24"/>
                <w:szCs w:val="24"/>
                <w:lang w:eastAsia="zh-CN"/>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0121E488">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3D73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E258A4E">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5</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0E470021">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Hans"/>
              </w:rPr>
              <w:t>有云库房功能</w:t>
            </w:r>
            <w:r>
              <w:rPr>
                <w:rFonts w:hint="eastAsia" w:ascii="宋体" w:hAnsi="宋体" w:eastAsia="宋体" w:cs="宋体"/>
                <w:color w:val="auto"/>
                <w:kern w:val="0"/>
                <w:sz w:val="24"/>
                <w:szCs w:val="24"/>
                <w:lang w:eastAsia="zh-Hans"/>
              </w:rPr>
              <w:t>，</w:t>
            </w:r>
            <w:r>
              <w:rPr>
                <w:rFonts w:hint="eastAsia" w:ascii="宋体" w:hAnsi="宋体" w:eastAsia="宋体" w:cs="宋体"/>
                <w:color w:val="auto"/>
                <w:kern w:val="0"/>
                <w:sz w:val="24"/>
                <w:szCs w:val="24"/>
              </w:rPr>
              <w:t>支持会员对订单进行管理，包括验收、结算、货物库存管理。</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46627553">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val="en-US" w:eastAsia="zh-Hans"/>
              </w:rPr>
            </w:pPr>
          </w:p>
        </w:tc>
      </w:tr>
      <w:tr w14:paraId="059B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B76F1EB">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2.6</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66D4BC35">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val="en-US" w:eastAsia="zh-Hans"/>
              </w:rPr>
            </w:pPr>
            <w:r>
              <w:rPr>
                <w:rFonts w:hint="eastAsia" w:ascii="宋体" w:hAnsi="宋体" w:eastAsia="宋体" w:cs="宋体"/>
                <w:color w:val="auto"/>
                <w:kern w:val="0"/>
                <w:sz w:val="24"/>
                <w:szCs w:val="24"/>
                <w:lang w:val="en-US" w:eastAsia="zh-Hans"/>
              </w:rPr>
              <w:t>有出入库单功能</w:t>
            </w:r>
            <w:r>
              <w:rPr>
                <w:rFonts w:hint="default" w:ascii="宋体" w:hAnsi="宋体" w:eastAsia="宋体" w:cs="宋体"/>
                <w:color w:val="auto"/>
                <w:kern w:val="0"/>
                <w:sz w:val="24"/>
                <w:szCs w:val="24"/>
                <w:lang w:eastAsia="zh-Hans"/>
              </w:rPr>
              <w:t>，</w:t>
            </w:r>
            <w:r>
              <w:rPr>
                <w:rFonts w:hint="eastAsia" w:ascii="宋体" w:hAnsi="宋体" w:eastAsia="宋体" w:cs="宋体"/>
                <w:color w:val="auto"/>
                <w:kern w:val="0"/>
                <w:sz w:val="24"/>
                <w:szCs w:val="24"/>
                <w:lang w:val="en-US" w:eastAsia="zh-Hans"/>
              </w:rPr>
              <w:t>支持打印</w:t>
            </w:r>
            <w:r>
              <w:rPr>
                <w:rFonts w:hint="default" w:ascii="宋体" w:hAnsi="宋体" w:eastAsia="宋体" w:cs="宋体"/>
                <w:color w:val="auto"/>
                <w:kern w:val="0"/>
                <w:sz w:val="24"/>
                <w:szCs w:val="24"/>
                <w:lang w:eastAsia="zh-Hans"/>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7E3D5FC0">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val="en-US" w:eastAsia="zh-Hans"/>
              </w:rPr>
            </w:pPr>
          </w:p>
        </w:tc>
      </w:tr>
      <w:tr w14:paraId="66C7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1BB3D11">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7</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3B786D65">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Hans"/>
              </w:rPr>
              <w:t>有云采购功能</w:t>
            </w:r>
            <w:r>
              <w:rPr>
                <w:rFonts w:hint="eastAsia" w:ascii="宋体" w:hAnsi="宋体" w:eastAsia="宋体" w:cs="宋体"/>
                <w:color w:val="auto"/>
                <w:kern w:val="0"/>
                <w:sz w:val="24"/>
                <w:szCs w:val="24"/>
                <w:lang w:eastAsia="zh-Hans"/>
              </w:rPr>
              <w:t>，</w:t>
            </w:r>
            <w:r>
              <w:rPr>
                <w:rFonts w:hint="eastAsia" w:ascii="宋体" w:hAnsi="宋体" w:eastAsia="宋体" w:cs="宋体"/>
                <w:color w:val="auto"/>
                <w:kern w:val="0"/>
                <w:sz w:val="24"/>
                <w:szCs w:val="24"/>
              </w:rPr>
              <w:t>支持用户</w:t>
            </w:r>
            <w:r>
              <w:rPr>
                <w:rFonts w:hint="eastAsia" w:ascii="宋体" w:hAnsi="宋体" w:eastAsia="宋体" w:cs="宋体"/>
                <w:color w:val="auto"/>
                <w:kern w:val="0"/>
                <w:sz w:val="24"/>
                <w:szCs w:val="24"/>
                <w:lang w:val="en-US" w:eastAsia="zh-Hans"/>
              </w:rPr>
              <w:t>在线发布服务需求</w:t>
            </w:r>
            <w:r>
              <w:rPr>
                <w:rFonts w:hint="eastAsia" w:ascii="宋体" w:hAnsi="宋体" w:eastAsia="宋体" w:cs="宋体"/>
                <w:color w:val="auto"/>
                <w:kern w:val="0"/>
                <w:sz w:val="24"/>
                <w:szCs w:val="24"/>
                <w:lang w:eastAsia="zh-Hans"/>
              </w:rPr>
              <w:t>，</w:t>
            </w:r>
            <w:r>
              <w:rPr>
                <w:rFonts w:hint="eastAsia" w:ascii="宋体" w:hAnsi="宋体" w:eastAsia="宋体" w:cs="宋体"/>
                <w:color w:val="auto"/>
                <w:kern w:val="0"/>
                <w:sz w:val="24"/>
                <w:szCs w:val="24"/>
                <w:lang w:val="en-US" w:eastAsia="zh-Hans"/>
              </w:rPr>
              <w:t>在线竞价</w:t>
            </w:r>
            <w:r>
              <w:rPr>
                <w:rFonts w:hint="eastAsia" w:ascii="宋体" w:hAnsi="宋体" w:eastAsia="宋体" w:cs="宋体"/>
                <w:color w:val="auto"/>
                <w:kern w:val="0"/>
                <w:sz w:val="24"/>
                <w:szCs w:val="24"/>
                <w:lang w:eastAsia="zh-Hans"/>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2DF343B7">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val="en-US" w:eastAsia="zh-Hans"/>
              </w:rPr>
            </w:pPr>
          </w:p>
        </w:tc>
      </w:tr>
      <w:tr w14:paraId="6879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B17ACCA">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2.8</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6FCCA920">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val="en-US" w:eastAsia="zh-Hans"/>
              </w:rPr>
            </w:pPr>
            <w:r>
              <w:rPr>
                <w:rFonts w:hint="eastAsia" w:ascii="宋体" w:hAnsi="宋体" w:eastAsia="宋体" w:cs="宋体"/>
                <w:color w:val="auto"/>
                <w:kern w:val="0"/>
                <w:sz w:val="24"/>
                <w:szCs w:val="24"/>
              </w:rPr>
              <w:t>支持多种采购流程管理，有普通试验耗材采购管理、技术服务采购管理、招投标式采购管理且支持不断延伸扩增其他采购流程。</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06DB1749">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val="en-US" w:eastAsia="zh-Hans"/>
              </w:rPr>
            </w:pPr>
          </w:p>
        </w:tc>
      </w:tr>
      <w:tr w14:paraId="3191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FA2AD96">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9</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40803D2D">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采购商城须设有灵活多样的系统审批流程。采购商城提供系统自带的二级审批（即子账户下单主账户审核）或多级审批系统（科研物资管理系统，可按采购单位审批流程设计多级，并可实现移动端审批）。</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50D4579C">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6851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00FEF36">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10</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26B6CF5C">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采购商城提供验货功能，支持同一订单多次送货分别验货，支持统一验货及课题组自验货两种验货模式。</w:t>
            </w:r>
          </w:p>
        </w:tc>
        <w:tc>
          <w:tcPr>
            <w:tcW w:w="1863" w:type="dxa"/>
            <w:tcBorders>
              <w:top w:val="single" w:color="auto" w:sz="4" w:space="0"/>
              <w:left w:val="single" w:color="auto" w:sz="4" w:space="0"/>
              <w:bottom w:val="single" w:color="auto" w:sz="4" w:space="0"/>
              <w:right w:val="single" w:color="auto" w:sz="4" w:space="0"/>
            </w:tcBorders>
            <w:noWrap w:val="0"/>
            <w:vAlign w:val="top"/>
          </w:tcPr>
          <w:p w14:paraId="3EB7B0C2">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w:t>
            </w:r>
          </w:p>
        </w:tc>
      </w:tr>
      <w:tr w14:paraId="73F6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49B9FC1">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11</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44ADB967">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采购商城提供多种结算方式，包括课题组（研究团队）自行结算、采购单位统一结算。(提供截图证明并加盖供应商公章)</w:t>
            </w:r>
          </w:p>
        </w:tc>
        <w:tc>
          <w:tcPr>
            <w:tcW w:w="1863" w:type="dxa"/>
            <w:tcBorders>
              <w:top w:val="single" w:color="auto" w:sz="4" w:space="0"/>
              <w:left w:val="single" w:color="auto" w:sz="4" w:space="0"/>
              <w:bottom w:val="single" w:color="auto" w:sz="4" w:space="0"/>
              <w:right w:val="single" w:color="auto" w:sz="4" w:space="0"/>
            </w:tcBorders>
            <w:noWrap w:val="0"/>
            <w:vAlign w:val="top"/>
          </w:tcPr>
          <w:p w14:paraId="30FB3245">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w:t>
            </w:r>
          </w:p>
        </w:tc>
      </w:tr>
      <w:tr w14:paraId="6D02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BCC3DA0">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12</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1AB91978">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查询与统计功能：支持对供应商、</w:t>
            </w:r>
            <w:r>
              <w:rPr>
                <w:rFonts w:hint="eastAsia" w:ascii="宋体" w:hAnsi="宋体" w:eastAsia="宋体" w:cs="宋体"/>
                <w:color w:val="auto"/>
                <w:kern w:val="0"/>
                <w:sz w:val="24"/>
                <w:szCs w:val="24"/>
                <w:lang w:val="en-US" w:eastAsia="zh-CN"/>
              </w:rPr>
              <w:t>采购人</w:t>
            </w:r>
            <w:r>
              <w:rPr>
                <w:rFonts w:hint="eastAsia" w:ascii="宋体" w:hAnsi="宋体" w:eastAsia="宋体" w:cs="宋体"/>
                <w:color w:val="auto"/>
                <w:kern w:val="0"/>
                <w:sz w:val="24"/>
                <w:szCs w:val="24"/>
              </w:rPr>
              <w:t>、管理员所涉及的采购信息的综合查询统计，提供给不同用户一个整体的统计信息。包括：可根据供应商、货品种类、订购时间段、单价、数量进行分类统计。</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48DBA32D">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0896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3AA1844">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w:t>
            </w:r>
            <w:r>
              <w:rPr>
                <w:rFonts w:hint="default" w:ascii="宋体" w:hAnsi="宋体" w:cs="宋体"/>
                <w:color w:val="auto"/>
                <w:kern w:val="0"/>
                <w:sz w:val="24"/>
                <w:szCs w:val="24"/>
              </w:rPr>
              <w:t>1</w:t>
            </w:r>
            <w:r>
              <w:rPr>
                <w:rFonts w:hint="eastAsia" w:ascii="宋体" w:hAnsi="宋体" w:cs="宋体"/>
                <w:color w:val="auto"/>
                <w:kern w:val="0"/>
                <w:sz w:val="24"/>
                <w:szCs w:val="24"/>
                <w:lang w:val="en-US" w:eastAsia="zh-CN"/>
              </w:rPr>
              <w:t>3</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385F8EBD">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提供</w:t>
            </w:r>
            <w:r>
              <w:rPr>
                <w:rFonts w:hint="eastAsia" w:ascii="宋体" w:hAnsi="宋体" w:eastAsia="宋体" w:cs="宋体"/>
                <w:color w:val="auto"/>
                <w:kern w:val="0"/>
                <w:sz w:val="24"/>
                <w:szCs w:val="24"/>
                <w:highlight w:val="none"/>
                <w:lang w:val="en-US" w:eastAsia="zh-Hans"/>
              </w:rPr>
              <w:t>微信小程序功能</w:t>
            </w:r>
            <w:r>
              <w:rPr>
                <w:rFonts w:hint="eastAsia" w:ascii="宋体" w:hAnsi="宋体" w:eastAsia="宋体" w:cs="宋体"/>
                <w:color w:val="auto"/>
                <w:kern w:val="0"/>
                <w:sz w:val="24"/>
                <w:szCs w:val="24"/>
                <w:highlight w:val="none"/>
              </w:rPr>
              <w:t>，支持用户使用移动终端进行选购、下单、查询、收货等操作。</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0081C489">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w:t>
            </w:r>
          </w:p>
        </w:tc>
      </w:tr>
      <w:tr w14:paraId="6F8D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93E6CF">
            <w:pPr>
              <w:keepNext w:val="0"/>
              <w:keepLines w:val="0"/>
              <w:suppressLineNumbers w:val="0"/>
              <w:spacing w:before="240" w:beforeAutospacing="0" w:after="0" w:afterAutospacing="0" w:line="360" w:lineRule="exact"/>
              <w:ind w:left="0" w:leftChars="0" w:right="0" w:right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2.14</w:t>
            </w:r>
          </w:p>
        </w:tc>
        <w:tc>
          <w:tcPr>
            <w:tcW w:w="6966" w:type="dxa"/>
            <w:tcBorders>
              <w:top w:val="single" w:color="auto" w:sz="4" w:space="0"/>
              <w:left w:val="single" w:color="auto" w:sz="4" w:space="0"/>
              <w:bottom w:val="single" w:color="auto" w:sz="4" w:space="0"/>
              <w:right w:val="single" w:color="auto" w:sz="4" w:space="0"/>
            </w:tcBorders>
            <w:shd w:val="clear" w:color="auto" w:fill="auto"/>
            <w:noWrap w:val="0"/>
            <w:vAlign w:val="center"/>
          </w:tcPr>
          <w:tbl>
            <w:tblPr>
              <w:tblStyle w:val="15"/>
              <w:tblW w:w="6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6"/>
            </w:tblGrid>
            <w:tr w14:paraId="2B6F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atLeast"/>
                <w:jc w:val="center"/>
              </w:trPr>
              <w:tc>
                <w:tcPr>
                  <w:tcW w:w="6966" w:type="dxa"/>
                  <w:tcBorders>
                    <w:top w:val="single" w:color="auto" w:sz="4" w:space="0"/>
                    <w:left w:val="single" w:color="auto" w:sz="4" w:space="0"/>
                    <w:bottom w:val="single" w:color="auto" w:sz="4" w:space="0"/>
                    <w:right w:val="single" w:color="auto" w:sz="4" w:space="0"/>
                  </w:tcBorders>
                  <w:noWrap w:val="0"/>
                  <w:vAlign w:val="center"/>
                </w:tcPr>
                <w:p w14:paraId="644039BE">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出入库系统</w:t>
                  </w:r>
                </w:p>
                <w:p w14:paraId="629ABEFE">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①提供出入库库存管理系统。</w:t>
                  </w:r>
                </w:p>
                <w:p w14:paraId="4582C3DB">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②支持科室/实验室自行管理库存，对平台采购产品支持科室/实验室一键自动入库、库位设置、领用管理、统计分析等功能。（提供截图证明并加盖供应商公章）</w:t>
                  </w:r>
                </w:p>
              </w:tc>
            </w:tr>
          </w:tbl>
          <w:p w14:paraId="171BC792">
            <w:pPr>
              <w:keepNext w:val="0"/>
              <w:keepLines w:val="0"/>
              <w:suppressLineNumbers w:val="0"/>
              <w:spacing w:before="240" w:beforeAutospacing="0" w:after="0" w:afterAutospacing="0" w:line="360" w:lineRule="exact"/>
              <w:ind w:left="0" w:leftChars="0" w:right="0" w:rightChars="0"/>
              <w:rPr>
                <w:rFonts w:hint="eastAsia" w:ascii="宋体" w:hAnsi="宋体" w:eastAsia="宋体" w:cs="宋体"/>
                <w:color w:val="auto"/>
                <w:kern w:val="0"/>
                <w:sz w:val="24"/>
                <w:szCs w:val="24"/>
                <w:highlight w:val="none"/>
                <w:lang w:val="en-US" w:eastAsia="zh-CN" w:bidi="ar-SA"/>
              </w:rPr>
            </w:pPr>
          </w:p>
        </w:tc>
        <w:tc>
          <w:tcPr>
            <w:tcW w:w="1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129105">
            <w:pPr>
              <w:keepNext w:val="0"/>
              <w:keepLines w:val="0"/>
              <w:suppressLineNumbers w:val="0"/>
              <w:spacing w:before="240" w:beforeAutospacing="0" w:after="0" w:afterAutospacing="0" w:line="360" w:lineRule="exact"/>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w:t>
            </w:r>
          </w:p>
        </w:tc>
      </w:tr>
      <w:tr w14:paraId="0372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BAA482">
            <w:pPr>
              <w:keepNext w:val="0"/>
              <w:keepLines w:val="0"/>
              <w:suppressLineNumbers w:val="0"/>
              <w:spacing w:before="240" w:beforeAutospacing="0" w:after="0" w:afterAutospacing="0" w:line="360" w:lineRule="exact"/>
              <w:ind w:left="0" w:leftChars="0" w:right="0" w:right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2.15</w:t>
            </w:r>
          </w:p>
        </w:tc>
        <w:tc>
          <w:tcPr>
            <w:tcW w:w="69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A7DA2D">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实验室资源管理</w:t>
            </w:r>
          </w:p>
          <w:p w14:paraId="19E6D3B0">
            <w:pPr>
              <w:keepNext w:val="0"/>
              <w:keepLines w:val="0"/>
              <w:suppressLineNumbers w:val="0"/>
              <w:spacing w:before="240" w:beforeAutospacing="0" w:after="0" w:afterAutospacing="0" w:line="360" w:lineRule="exact"/>
              <w:ind w:left="0" w:leftChars="0" w:right="0" w:rightChars="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rPr>
              <w:t>提供实验室资源管理模块，对研发过程中产生的实验室资源可进行内部记录、管理。</w:t>
            </w:r>
          </w:p>
        </w:tc>
        <w:tc>
          <w:tcPr>
            <w:tcW w:w="1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327BBB">
            <w:pPr>
              <w:keepNext w:val="0"/>
              <w:keepLines w:val="0"/>
              <w:suppressLineNumbers w:val="0"/>
              <w:spacing w:before="240" w:beforeAutospacing="0" w:after="0" w:afterAutospacing="0" w:line="360" w:lineRule="exact"/>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w:t>
            </w:r>
          </w:p>
        </w:tc>
      </w:tr>
      <w:tr w14:paraId="7E76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98ACBD">
            <w:pPr>
              <w:keepNext w:val="0"/>
              <w:keepLines w:val="0"/>
              <w:suppressLineNumbers w:val="0"/>
              <w:spacing w:before="240" w:beforeAutospacing="0" w:after="0" w:afterAutospacing="0" w:line="360" w:lineRule="exact"/>
              <w:ind w:left="0" w:leftChars="0" w:right="0" w:rightChars="0"/>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2.16</w:t>
            </w:r>
          </w:p>
        </w:tc>
        <w:tc>
          <w:tcPr>
            <w:tcW w:w="69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D6571F">
            <w:pPr>
              <w:keepNext w:val="0"/>
              <w:keepLines w:val="0"/>
              <w:suppressLineNumbers w:val="0"/>
              <w:spacing w:before="240" w:beforeAutospacing="0" w:after="0" w:afterAutospacing="0" w:line="360" w:lineRule="exact"/>
              <w:ind w:left="0" w:leftChars="0" w:right="0" w:rightChars="0"/>
              <w:rPr>
                <w:rFonts w:hint="eastAsia" w:ascii="宋体" w:hAnsi="宋体" w:eastAsia="宋体" w:cs="宋体"/>
                <w:color w:val="auto"/>
                <w:kern w:val="0"/>
                <w:sz w:val="24"/>
                <w:szCs w:val="24"/>
                <w:highlight w:val="none"/>
                <w:lang w:val="en-US" w:eastAsia="zh-CN" w:bidi="ar-SA"/>
              </w:rPr>
            </w:pPr>
            <w:r>
              <w:rPr>
                <w:rFonts w:hint="eastAsia" w:ascii="仿宋" w:hAnsi="仿宋" w:eastAsia="仿宋" w:cs="仿宋"/>
                <w:b w:val="0"/>
                <w:bCs w:val="0"/>
                <w:color w:val="auto"/>
                <w:sz w:val="24"/>
                <w:highlight w:val="none"/>
                <w:lang w:val="en-US" w:eastAsia="zh-CN"/>
              </w:rPr>
              <w:t>支持对采购中的异常订单、异常行为进行预警，可定义预警范围及参数。</w:t>
            </w:r>
            <w:r>
              <w:rPr>
                <w:rFonts w:hint="eastAsia" w:ascii="仿宋" w:hAnsi="仿宋" w:eastAsia="仿宋" w:cs="仿宋"/>
                <w:b/>
                <w:bCs/>
                <w:color w:val="auto"/>
                <w:sz w:val="24"/>
                <w:highlight w:val="none"/>
              </w:rPr>
              <w:t>（</w:t>
            </w:r>
            <w:r>
              <w:rPr>
                <w:rFonts w:hint="eastAsia" w:ascii="仿宋" w:hAnsi="仿宋" w:eastAsia="仿宋" w:cs="仿宋"/>
                <w:b/>
                <w:bCs/>
                <w:color w:val="auto"/>
                <w:sz w:val="24"/>
                <w:highlight w:val="none"/>
                <w:lang w:val="en-US" w:eastAsia="zh-CN"/>
              </w:rPr>
              <w:t>提供</w:t>
            </w:r>
            <w:r>
              <w:rPr>
                <w:rFonts w:hint="eastAsia" w:ascii="仿宋" w:hAnsi="仿宋" w:eastAsia="仿宋" w:cs="仿宋"/>
                <w:b/>
                <w:bCs/>
                <w:color w:val="auto"/>
                <w:sz w:val="24"/>
                <w:highlight w:val="none"/>
              </w:rPr>
              <w:t>截图证明</w:t>
            </w:r>
            <w:r>
              <w:rPr>
                <w:rFonts w:hint="eastAsia" w:ascii="仿宋" w:hAnsi="仿宋" w:eastAsia="仿宋" w:cs="仿宋"/>
                <w:b/>
                <w:bCs/>
                <w:color w:val="auto"/>
                <w:sz w:val="24"/>
                <w:highlight w:val="none"/>
                <w:lang w:val="en-US" w:eastAsia="zh-CN"/>
              </w:rPr>
              <w:t>并加盖供应商公章</w:t>
            </w:r>
            <w:r>
              <w:rPr>
                <w:rFonts w:hint="eastAsia" w:ascii="仿宋" w:hAnsi="仿宋" w:eastAsia="仿宋" w:cs="仿宋"/>
                <w:b/>
                <w:bCs/>
                <w:color w:val="auto"/>
                <w:sz w:val="24"/>
                <w:highlight w:val="none"/>
              </w:rPr>
              <w:t>）</w:t>
            </w:r>
          </w:p>
        </w:tc>
        <w:tc>
          <w:tcPr>
            <w:tcW w:w="1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23934C">
            <w:pPr>
              <w:keepNext w:val="0"/>
              <w:keepLines w:val="0"/>
              <w:suppressLineNumbers w:val="0"/>
              <w:spacing w:before="240" w:beforeAutospacing="0" w:after="0" w:afterAutospacing="0" w:line="360" w:lineRule="exact"/>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w:t>
            </w:r>
          </w:p>
        </w:tc>
      </w:tr>
      <w:tr w14:paraId="7C0E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427F6344">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6966"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4BF584F1">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服务要求</w:t>
            </w:r>
          </w:p>
        </w:tc>
        <w:tc>
          <w:tcPr>
            <w:tcW w:w="1863" w:type="dxa"/>
            <w:tcBorders>
              <w:top w:val="single" w:color="auto" w:sz="4" w:space="0"/>
              <w:left w:val="single" w:color="auto" w:sz="4" w:space="0"/>
              <w:bottom w:val="single" w:color="auto" w:sz="4" w:space="0"/>
              <w:right w:val="single" w:color="auto" w:sz="4" w:space="0"/>
            </w:tcBorders>
            <w:shd w:val="clear" w:color="auto" w:fill="EEECE1"/>
            <w:noWrap w:val="0"/>
            <w:vAlign w:val="center"/>
          </w:tcPr>
          <w:p w14:paraId="5C9ED9F9">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3768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3918F56">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3.1</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6B7D8B6A">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采购商城能提供7天×24小时在线客服、服务专线和长期的免费技术支持，2小时内响应，</w:t>
            </w:r>
            <w:r>
              <w:rPr>
                <w:rFonts w:hint="default" w:ascii="宋体" w:hAnsi="宋体" w:eastAsia="宋体" w:cs="宋体"/>
                <w:color w:val="auto"/>
                <w:kern w:val="0"/>
                <w:sz w:val="24"/>
                <w:szCs w:val="24"/>
              </w:rPr>
              <w:t>4</w:t>
            </w:r>
            <w:r>
              <w:rPr>
                <w:rFonts w:hint="eastAsia" w:ascii="宋体" w:hAnsi="宋体" w:eastAsia="宋体" w:cs="宋体"/>
                <w:color w:val="auto"/>
                <w:kern w:val="0"/>
                <w:sz w:val="24"/>
                <w:szCs w:val="24"/>
              </w:rPr>
              <w:t>小时内内处理完毕。</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49D9ED6B">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0115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CB72BB2">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3.2</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1681FDD0">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Hans"/>
              </w:rPr>
              <w:t>需要现场处理</w:t>
            </w:r>
            <w:r>
              <w:rPr>
                <w:rFonts w:hint="default" w:ascii="宋体" w:hAnsi="宋体" w:eastAsia="宋体" w:cs="宋体"/>
                <w:color w:val="auto"/>
                <w:kern w:val="0"/>
                <w:sz w:val="24"/>
                <w:szCs w:val="24"/>
                <w:lang w:eastAsia="zh-Hans"/>
              </w:rPr>
              <w:t>，</w:t>
            </w:r>
            <w:r>
              <w:rPr>
                <w:rFonts w:hint="eastAsia" w:ascii="宋体" w:hAnsi="宋体" w:eastAsia="宋体" w:cs="宋体"/>
                <w:color w:val="auto"/>
                <w:kern w:val="0"/>
                <w:sz w:val="24"/>
                <w:szCs w:val="24"/>
                <w:lang w:val="en-US" w:eastAsia="zh-Hans"/>
              </w:rPr>
              <w:t>必须</w:t>
            </w:r>
            <w:r>
              <w:rPr>
                <w:rFonts w:hint="default" w:ascii="宋体" w:hAnsi="宋体" w:eastAsia="宋体" w:cs="宋体"/>
                <w:color w:val="auto"/>
                <w:kern w:val="0"/>
                <w:sz w:val="24"/>
                <w:szCs w:val="24"/>
                <w:lang w:eastAsia="zh-Hans"/>
              </w:rPr>
              <w:t>24</w:t>
            </w:r>
            <w:r>
              <w:rPr>
                <w:rFonts w:hint="eastAsia" w:ascii="宋体" w:hAnsi="宋体" w:eastAsia="宋体" w:cs="宋体"/>
                <w:color w:val="auto"/>
                <w:kern w:val="0"/>
                <w:sz w:val="24"/>
                <w:szCs w:val="24"/>
                <w:lang w:val="en-US" w:eastAsia="zh-Hans"/>
              </w:rPr>
              <w:t>小时内到达现场</w:t>
            </w:r>
            <w:r>
              <w:rPr>
                <w:rFonts w:hint="eastAsia" w:ascii="宋体" w:hAnsi="宋体" w:eastAsia="宋体" w:cs="宋体"/>
                <w:color w:val="auto"/>
                <w:kern w:val="0"/>
                <w:sz w:val="24"/>
                <w:szCs w:val="24"/>
                <w:lang w:val="en-US" w:eastAsia="zh-CN"/>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3334D21B">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7B19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0252105">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3.</w:t>
            </w:r>
            <w:r>
              <w:rPr>
                <w:rFonts w:hint="eastAsia" w:ascii="宋体" w:hAnsi="宋体" w:eastAsia="宋体" w:cs="宋体"/>
                <w:color w:val="auto"/>
                <w:kern w:val="0"/>
                <w:sz w:val="24"/>
                <w:szCs w:val="24"/>
                <w:lang w:val="en-US" w:eastAsia="zh-CN"/>
              </w:rPr>
              <w:t>3</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585D6DE8">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采购商城需发挥供应商监管作用，保证质优价廉，具有必要的产品质量保障机制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Hans"/>
              </w:rPr>
              <w:t>对</w:t>
            </w:r>
            <w:r>
              <w:rPr>
                <w:rFonts w:hint="eastAsia" w:ascii="宋体" w:hAnsi="宋体" w:eastAsia="宋体" w:cs="宋体"/>
                <w:color w:val="auto"/>
                <w:kern w:val="0"/>
                <w:sz w:val="24"/>
                <w:szCs w:val="24"/>
              </w:rPr>
              <w:t>供应商入网监管：供应商入网需通过采购商城审核、签订入网销售承诺函、合作运营协议，交纳质保金，公平入网，以市场机制筛选，不人为干预</w:t>
            </w:r>
            <w:r>
              <w:rPr>
                <w:rFonts w:hint="eastAsia" w:ascii="宋体" w:hAnsi="宋体" w:eastAsia="宋体" w:cs="宋体"/>
                <w:color w:val="auto"/>
                <w:kern w:val="0"/>
                <w:sz w:val="24"/>
                <w:szCs w:val="24"/>
                <w:lang w:eastAsia="zh-CN"/>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2DAD51E7">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6465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0B4E757">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3.4</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38E1D2FE">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采购商城确保商城供应商规范经营，</w:t>
            </w:r>
            <w:r>
              <w:rPr>
                <w:rFonts w:hint="eastAsia" w:ascii="宋体" w:hAnsi="宋体" w:cs="宋体"/>
                <w:color w:val="auto"/>
                <w:kern w:val="0"/>
                <w:sz w:val="24"/>
                <w:szCs w:val="24"/>
                <w:lang w:val="en-US" w:eastAsia="zh-CN"/>
              </w:rPr>
              <w:t>与</w:t>
            </w:r>
            <w:r>
              <w:rPr>
                <w:rFonts w:hint="eastAsia" w:ascii="宋体" w:hAnsi="宋体" w:eastAsia="宋体" w:cs="宋体"/>
                <w:color w:val="auto"/>
                <w:kern w:val="0"/>
                <w:sz w:val="24"/>
                <w:szCs w:val="24"/>
              </w:rPr>
              <w:t>供应商约法三章（不卖假货、不开假票、线上价格不得高于线下）。</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提供证明材料或自拟承诺函</w:t>
            </w:r>
            <w:r>
              <w:rPr>
                <w:rFonts w:hint="eastAsia" w:ascii="宋体" w:hAnsi="宋体" w:cs="宋体"/>
                <w:color w:val="auto"/>
                <w:kern w:val="0"/>
                <w:sz w:val="24"/>
                <w:szCs w:val="24"/>
                <w:highlight w:val="none"/>
                <w:lang w:eastAsia="zh-CN"/>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772E534B">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rPr>
            </w:pPr>
            <w:r>
              <w:rPr>
                <w:rFonts w:hint="eastAsia" w:ascii="仿宋" w:hAnsi="仿宋" w:eastAsia="仿宋" w:cs="仿宋"/>
                <w:color w:val="auto"/>
                <w:sz w:val="20"/>
                <w:szCs w:val="20"/>
              </w:rPr>
              <w:t>★</w:t>
            </w:r>
          </w:p>
        </w:tc>
      </w:tr>
      <w:tr w14:paraId="1DC8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95C5C18">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3.5</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7FCB8B97">
            <w:pPr>
              <w:keepNext w:val="0"/>
              <w:keepLines w:val="0"/>
              <w:suppressLineNumbers w:val="0"/>
              <w:spacing w:before="240" w:beforeAutospacing="0" w:after="0" w:afterAutospacing="0" w:line="360" w:lineRule="exact"/>
              <w:ind w:left="0" w:right="0"/>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供应商</w:t>
            </w:r>
            <w:r>
              <w:rPr>
                <w:rFonts w:hint="eastAsia" w:ascii="宋体" w:hAnsi="宋体" w:cs="宋体"/>
                <w:color w:val="auto"/>
                <w:kern w:val="0"/>
                <w:sz w:val="24"/>
                <w:szCs w:val="24"/>
                <w:lang w:val="en-US" w:eastAsia="zh-CN"/>
              </w:rPr>
              <w:t>还具有</w:t>
            </w:r>
            <w:r>
              <w:rPr>
                <w:rFonts w:hint="eastAsia" w:ascii="宋体" w:hAnsi="宋体" w:eastAsia="宋体" w:cs="宋体"/>
                <w:color w:val="auto"/>
                <w:kern w:val="0"/>
                <w:sz w:val="24"/>
                <w:szCs w:val="24"/>
              </w:rPr>
              <w:t>监督举报机制、实名评价机制</w:t>
            </w:r>
            <w:r>
              <w:rPr>
                <w:rFonts w:hint="eastAsia" w:ascii="宋体" w:hAnsi="宋体" w:cs="宋体"/>
                <w:color w:val="auto"/>
                <w:kern w:val="0"/>
                <w:sz w:val="24"/>
                <w:szCs w:val="24"/>
                <w:lang w:val="en-US" w:eastAsia="zh-CN"/>
              </w:rPr>
              <w:t>来对供应商行为进行监管。</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052F0210">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26AC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8F5ED9D">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r>
              <w:rPr>
                <w:rFonts w:hint="eastAsia" w:ascii="宋体" w:hAnsi="宋体" w:cs="宋体"/>
                <w:color w:val="auto"/>
                <w:kern w:val="0"/>
                <w:sz w:val="24"/>
                <w:szCs w:val="24"/>
                <w:lang w:val="en-US" w:eastAsia="zh-CN"/>
              </w:rPr>
              <w:t>6</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775D485A">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采购商城对违规供应商全网通报，并责令退出商城。</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2D07122F">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rPr>
            </w:pPr>
          </w:p>
        </w:tc>
      </w:tr>
      <w:tr w14:paraId="71DC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4EE3692">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3.</w:t>
            </w:r>
            <w:r>
              <w:rPr>
                <w:rFonts w:hint="eastAsia" w:ascii="宋体" w:hAnsi="宋体" w:cs="宋体"/>
                <w:color w:val="auto"/>
                <w:kern w:val="0"/>
                <w:sz w:val="24"/>
                <w:szCs w:val="24"/>
                <w:lang w:val="en-US" w:eastAsia="zh-CN"/>
              </w:rPr>
              <w:t>7</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17F61D0E">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Hans"/>
              </w:rPr>
              <w:t>采购商城</w:t>
            </w:r>
            <w:r>
              <w:rPr>
                <w:rFonts w:hint="eastAsia" w:ascii="宋体" w:hAnsi="宋体" w:cs="宋体"/>
                <w:color w:val="auto"/>
                <w:kern w:val="0"/>
                <w:sz w:val="24"/>
                <w:szCs w:val="24"/>
                <w:highlight w:val="none"/>
                <w:lang w:val="en-US" w:eastAsia="zh-CN"/>
              </w:rPr>
              <w:t>具有有效的</w:t>
            </w:r>
            <w:r>
              <w:rPr>
                <w:rFonts w:hint="eastAsia" w:ascii="宋体" w:hAnsi="宋体" w:cs="宋体"/>
                <w:color w:val="auto"/>
                <w:kern w:val="0"/>
                <w:sz w:val="24"/>
                <w:szCs w:val="24"/>
                <w:highlight w:val="none"/>
                <w:lang w:val="en-US" w:eastAsia="zh-Hans"/>
              </w:rPr>
              <w:t>增值电信许可证</w:t>
            </w:r>
            <w:r>
              <w:rPr>
                <w:rFonts w:hint="default" w:ascii="宋体" w:hAnsi="宋体" w:cs="宋体"/>
                <w:color w:val="auto"/>
                <w:kern w:val="0"/>
                <w:sz w:val="24"/>
                <w:szCs w:val="24"/>
                <w:highlight w:val="none"/>
                <w:lang w:eastAsia="zh-Hans"/>
              </w:rPr>
              <w:t>。</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提供证明材料</w:t>
            </w:r>
            <w:r>
              <w:rPr>
                <w:rFonts w:hint="eastAsia" w:ascii="宋体" w:hAnsi="宋体" w:cs="宋体"/>
                <w:color w:val="auto"/>
                <w:kern w:val="0"/>
                <w:sz w:val="24"/>
                <w:szCs w:val="24"/>
                <w:highlight w:val="none"/>
                <w:lang w:eastAsia="zh-CN"/>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4F1E48FE">
            <w:pPr>
              <w:keepNext w:val="0"/>
              <w:keepLines w:val="0"/>
              <w:suppressLineNumbers w:val="0"/>
              <w:spacing w:before="240" w:beforeAutospacing="0" w:after="0" w:afterAutospacing="0" w:line="360" w:lineRule="exact"/>
              <w:ind w:left="0" w:right="0"/>
              <w:jc w:val="center"/>
              <w:rPr>
                <w:rFonts w:hint="eastAsia" w:ascii="宋体" w:hAnsi="宋体" w:cs="宋体"/>
                <w:color w:val="auto"/>
                <w:kern w:val="0"/>
                <w:sz w:val="24"/>
                <w:szCs w:val="24"/>
                <w:highlight w:val="none"/>
                <w:lang w:val="en-US" w:eastAsia="zh-Hans"/>
              </w:rPr>
            </w:pPr>
            <w:r>
              <w:rPr>
                <w:rFonts w:hint="eastAsia" w:ascii="仿宋" w:hAnsi="仿宋" w:eastAsia="仿宋" w:cs="仿宋"/>
                <w:color w:val="auto"/>
                <w:sz w:val="20"/>
                <w:szCs w:val="20"/>
              </w:rPr>
              <w:t>★</w:t>
            </w:r>
          </w:p>
        </w:tc>
      </w:tr>
      <w:tr w14:paraId="2012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4E28A39">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r>
              <w:rPr>
                <w:rFonts w:hint="eastAsia" w:ascii="宋体" w:hAnsi="宋体" w:cs="宋体"/>
                <w:color w:val="auto"/>
                <w:kern w:val="0"/>
                <w:sz w:val="24"/>
                <w:szCs w:val="24"/>
                <w:lang w:val="en-US" w:eastAsia="zh-CN"/>
              </w:rPr>
              <w:t>8</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7DD485AE">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Hans"/>
              </w:rPr>
              <w:t>采购商城</w:t>
            </w:r>
            <w:r>
              <w:rPr>
                <w:rFonts w:hint="eastAsia" w:ascii="宋体" w:hAnsi="宋体" w:cs="宋体"/>
                <w:color w:val="auto"/>
                <w:kern w:val="0"/>
                <w:sz w:val="24"/>
                <w:szCs w:val="24"/>
                <w:highlight w:val="none"/>
                <w:lang w:val="en-US" w:eastAsia="zh-CN"/>
              </w:rPr>
              <w:t>具有有效的</w:t>
            </w:r>
            <w:r>
              <w:rPr>
                <w:rFonts w:hint="eastAsia" w:ascii="宋体" w:hAnsi="宋体" w:cs="宋体"/>
                <w:color w:val="auto"/>
                <w:kern w:val="0"/>
                <w:sz w:val="24"/>
                <w:szCs w:val="24"/>
                <w:highlight w:val="none"/>
                <w:lang w:val="en-US" w:eastAsia="zh-Hans"/>
              </w:rPr>
              <w:t>软件著作权</w:t>
            </w:r>
            <w:r>
              <w:rPr>
                <w:rFonts w:hint="default" w:ascii="宋体" w:hAnsi="宋体" w:cs="宋体"/>
                <w:color w:val="auto"/>
                <w:kern w:val="0"/>
                <w:sz w:val="24"/>
                <w:szCs w:val="24"/>
                <w:highlight w:val="none"/>
                <w:lang w:eastAsia="zh-Hans"/>
              </w:rPr>
              <w:t>（</w:t>
            </w:r>
            <w:r>
              <w:rPr>
                <w:rFonts w:hint="eastAsia" w:ascii="宋体" w:hAnsi="宋体" w:cs="宋体"/>
                <w:color w:val="auto"/>
                <w:kern w:val="0"/>
                <w:sz w:val="24"/>
                <w:szCs w:val="24"/>
                <w:highlight w:val="none"/>
                <w:lang w:val="en-US" w:eastAsia="zh-Hans"/>
              </w:rPr>
              <w:t>PC端和小程序移动端</w:t>
            </w:r>
            <w:r>
              <w:rPr>
                <w:rFonts w:hint="default" w:ascii="宋体" w:hAnsi="宋体" w:cs="宋体"/>
                <w:color w:val="auto"/>
                <w:kern w:val="0"/>
                <w:sz w:val="24"/>
                <w:szCs w:val="24"/>
                <w:highlight w:val="none"/>
                <w:lang w:eastAsia="zh-Hans"/>
              </w:rPr>
              <w:t>）</w:t>
            </w:r>
            <w:r>
              <w:rPr>
                <w:rFonts w:hint="eastAsia" w:ascii="宋体" w:hAnsi="宋体" w:cs="宋体"/>
                <w:color w:val="auto"/>
                <w:kern w:val="0"/>
                <w:sz w:val="24"/>
                <w:szCs w:val="24"/>
                <w:highlight w:val="none"/>
                <w:lang w:val="en-US" w:eastAsia="zh-CN"/>
              </w:rPr>
              <w:t>证明</w:t>
            </w:r>
            <w:r>
              <w:rPr>
                <w:rFonts w:hint="eastAsia" w:ascii="宋体" w:hAnsi="宋体" w:cs="宋体"/>
                <w:color w:val="auto"/>
                <w:kern w:val="0"/>
                <w:sz w:val="24"/>
                <w:szCs w:val="24"/>
                <w:highlight w:val="none"/>
                <w:lang w:eastAsia="zh-CN"/>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1BD2F709">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r>
      <w:tr w14:paraId="6CCD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3882E34">
            <w:pPr>
              <w:keepNext w:val="0"/>
              <w:keepLines w:val="0"/>
              <w:suppressLineNumbers w:val="0"/>
              <w:spacing w:before="240" w:beforeAutospacing="0" w:after="0" w:afterAutospacing="0" w:line="360" w:lineRule="exact"/>
              <w:ind w:left="0" w:right="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r>
              <w:rPr>
                <w:rFonts w:hint="eastAsia" w:ascii="宋体" w:hAnsi="宋体" w:cs="宋体"/>
                <w:color w:val="auto"/>
                <w:kern w:val="0"/>
                <w:sz w:val="24"/>
                <w:szCs w:val="24"/>
                <w:lang w:val="en-US" w:eastAsia="zh-CN"/>
              </w:rPr>
              <w:t>9</w:t>
            </w:r>
          </w:p>
        </w:tc>
        <w:tc>
          <w:tcPr>
            <w:tcW w:w="6966" w:type="dxa"/>
            <w:tcBorders>
              <w:top w:val="single" w:color="auto" w:sz="4" w:space="0"/>
              <w:left w:val="single" w:color="auto" w:sz="4" w:space="0"/>
              <w:bottom w:val="single" w:color="auto" w:sz="4" w:space="0"/>
              <w:right w:val="single" w:color="auto" w:sz="4" w:space="0"/>
            </w:tcBorders>
            <w:noWrap w:val="0"/>
            <w:vAlign w:val="center"/>
          </w:tcPr>
          <w:p w14:paraId="593F5F4E">
            <w:pPr>
              <w:keepNext w:val="0"/>
              <w:keepLines w:val="0"/>
              <w:suppressLineNumbers w:val="0"/>
              <w:spacing w:before="240" w:beforeAutospacing="0" w:after="0" w:afterAutospacing="0" w:line="360" w:lineRule="exact"/>
              <w:ind w:left="0" w:right="0"/>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Hans"/>
              </w:rPr>
              <w:t>采购商城</w:t>
            </w:r>
            <w:r>
              <w:rPr>
                <w:rFonts w:hint="eastAsia" w:ascii="宋体" w:hAnsi="宋体" w:cs="宋体"/>
                <w:color w:val="auto"/>
                <w:kern w:val="0"/>
                <w:sz w:val="24"/>
                <w:szCs w:val="24"/>
                <w:highlight w:val="none"/>
                <w:lang w:val="en-US" w:eastAsia="zh-CN"/>
              </w:rPr>
              <w:t>具有有效的</w:t>
            </w:r>
            <w:r>
              <w:rPr>
                <w:rFonts w:hint="eastAsia" w:ascii="宋体" w:hAnsi="宋体" w:cs="宋体"/>
                <w:color w:val="auto"/>
                <w:kern w:val="0"/>
                <w:sz w:val="24"/>
                <w:szCs w:val="24"/>
                <w:highlight w:val="none"/>
                <w:lang w:val="en-US" w:eastAsia="zh-Hans"/>
              </w:rPr>
              <w:t>注册商标</w:t>
            </w:r>
            <w:r>
              <w:rPr>
                <w:rFonts w:hint="eastAsia" w:ascii="宋体" w:hAnsi="宋体" w:cs="宋体"/>
                <w:color w:val="auto"/>
                <w:kern w:val="0"/>
                <w:sz w:val="24"/>
                <w:szCs w:val="24"/>
                <w:highlight w:val="none"/>
                <w:lang w:val="en-US" w:eastAsia="zh-CN"/>
              </w:rPr>
              <w:t>.</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404C918D">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r>
      <w:tr w14:paraId="6845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C2F7A3">
            <w:pPr>
              <w:keepNext w:val="0"/>
              <w:keepLines w:val="0"/>
              <w:suppressLineNumbers w:val="0"/>
              <w:spacing w:before="240" w:beforeAutospacing="0" w:after="0" w:afterAutospacing="0" w:line="360" w:lineRule="exact"/>
              <w:ind w:left="0" w:leftChars="0" w:right="0" w:rightChars="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3.10</w:t>
            </w:r>
          </w:p>
        </w:tc>
        <w:tc>
          <w:tcPr>
            <w:tcW w:w="69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AAA2FA">
            <w:pPr>
              <w:keepNext w:val="0"/>
              <w:keepLines w:val="0"/>
              <w:suppressLineNumbers w:val="0"/>
              <w:spacing w:before="240" w:beforeAutospacing="0" w:after="0" w:afterAutospacing="0" w:line="360" w:lineRule="exact"/>
              <w:ind w:left="0" w:right="0"/>
              <w:rPr>
                <w:rFonts w:hint="eastAsia" w:ascii="宋体" w:hAnsi="宋体" w:cs="宋体"/>
                <w:color w:val="auto"/>
                <w:kern w:val="0"/>
                <w:sz w:val="24"/>
                <w:szCs w:val="24"/>
                <w:highlight w:val="none"/>
                <w:lang w:val="en-US" w:eastAsia="zh-Hans"/>
              </w:rPr>
            </w:pPr>
            <w:r>
              <w:rPr>
                <w:rFonts w:hint="eastAsia" w:ascii="宋体" w:hAnsi="宋体" w:cs="宋体"/>
                <w:color w:val="auto"/>
                <w:kern w:val="0"/>
                <w:sz w:val="24"/>
                <w:szCs w:val="24"/>
                <w:highlight w:val="none"/>
                <w:lang w:val="en-US" w:eastAsia="zh-Hans"/>
              </w:rPr>
              <w:t>拥有科研物资应急供应能力</w:t>
            </w:r>
          </w:p>
          <w:p w14:paraId="33FEBDC8">
            <w:pPr>
              <w:keepNext w:val="0"/>
              <w:keepLines w:val="0"/>
              <w:suppressLineNumbers w:val="0"/>
              <w:spacing w:before="240" w:beforeAutospacing="0" w:after="0" w:afterAutospacing="0" w:line="360" w:lineRule="exact"/>
              <w:ind w:left="0" w:leftChars="0" w:right="0" w:rightChars="0"/>
              <w:rPr>
                <w:rFonts w:hint="eastAsia" w:ascii="宋体" w:hAnsi="宋体" w:eastAsia="宋体" w:cs="宋体"/>
                <w:color w:val="auto"/>
                <w:kern w:val="0"/>
                <w:sz w:val="24"/>
                <w:szCs w:val="24"/>
                <w:highlight w:val="none"/>
                <w:lang w:val="en-US" w:eastAsia="zh-Hans" w:bidi="ar-SA"/>
              </w:rPr>
            </w:pPr>
            <w:r>
              <w:rPr>
                <w:rFonts w:hint="eastAsia" w:ascii="宋体" w:hAnsi="宋体" w:cs="宋体"/>
                <w:color w:val="auto"/>
                <w:kern w:val="0"/>
                <w:sz w:val="24"/>
                <w:szCs w:val="24"/>
                <w:highlight w:val="none"/>
                <w:lang w:val="en-US" w:eastAsia="zh-Hans"/>
              </w:rPr>
              <w:t>具备应急物资组织供应能力。（提供相关证明材料并加盖供应商公章）</w:t>
            </w:r>
          </w:p>
        </w:tc>
        <w:tc>
          <w:tcPr>
            <w:tcW w:w="1863" w:type="dxa"/>
            <w:tcBorders>
              <w:top w:val="single" w:color="auto" w:sz="4" w:space="0"/>
              <w:left w:val="single" w:color="auto" w:sz="4" w:space="0"/>
              <w:bottom w:val="single" w:color="auto" w:sz="4" w:space="0"/>
              <w:right w:val="single" w:color="auto" w:sz="4" w:space="0"/>
            </w:tcBorders>
            <w:noWrap w:val="0"/>
            <w:vAlign w:val="center"/>
          </w:tcPr>
          <w:p w14:paraId="60628EEA">
            <w:pPr>
              <w:keepNext w:val="0"/>
              <w:keepLines w:val="0"/>
              <w:suppressLineNumbers w:val="0"/>
              <w:spacing w:before="240" w:beforeAutospacing="0" w:after="0" w:afterAutospacing="0" w:line="360" w:lineRule="exact"/>
              <w:ind w:left="0" w:right="0"/>
              <w:jc w:val="center"/>
              <w:rPr>
                <w:rFonts w:hint="eastAsia" w:ascii="宋体" w:hAnsi="宋体" w:eastAsia="宋体" w:cs="宋体"/>
                <w:color w:val="auto"/>
                <w:sz w:val="24"/>
                <w:szCs w:val="24"/>
                <w:highlight w:val="none"/>
                <w:lang w:val="en-US" w:eastAsia="zh-CN"/>
              </w:rPr>
            </w:pPr>
          </w:p>
        </w:tc>
      </w:tr>
    </w:tbl>
    <w:p w14:paraId="138510EE">
      <w:pPr>
        <w:keepNext w:val="0"/>
        <w:keepLines w:val="0"/>
        <w:pageBreakBefore w:val="0"/>
        <w:widowControl w:val="0"/>
        <w:kinsoku/>
        <w:wordWrap/>
        <w:overflowPunct/>
        <w:topLinePunct w:val="0"/>
        <w:autoSpaceDE/>
        <w:autoSpaceDN/>
        <w:bidi w:val="0"/>
        <w:adjustRightInd w:val="0"/>
        <w:snapToGrid w:val="0"/>
        <w:spacing w:beforeAutospacing="0" w:line="360" w:lineRule="exact"/>
        <w:ind w:firstLine="480" w:firstLineChars="200"/>
        <w:jc w:val="left"/>
        <w:textAlignment w:val="auto"/>
        <w:rPr>
          <w:rFonts w:hint="eastAsia" w:ascii="仿宋" w:hAnsi="仿宋" w:eastAsia="仿宋" w:cs="仿宋"/>
          <w:color w:val="000000"/>
          <w:sz w:val="24"/>
          <w:szCs w:val="24"/>
          <w:highlight w:val="none"/>
          <w:lang w:val="en-US" w:eastAsia="zh-CN"/>
        </w:rPr>
      </w:pPr>
    </w:p>
    <w:p w14:paraId="6C9D414D">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360" w:lineRule="exact"/>
        <w:ind w:firstLine="420" w:firstLineChars="200"/>
        <w:jc w:val="left"/>
        <w:textAlignment w:val="auto"/>
        <w:rPr>
          <w:rFonts w:hint="eastAsia"/>
          <w:color w:val="000000"/>
        </w:rPr>
      </w:pPr>
    </w:p>
    <w:p w14:paraId="338F46F2">
      <w:pPr>
        <w:pStyle w:val="23"/>
        <w:rPr>
          <w:rFonts w:hint="eastAsia" w:ascii="仿宋" w:hAnsi="仿宋" w:eastAsia="仿宋" w:cs="仿宋"/>
          <w:color w:val="000000"/>
        </w:rPr>
      </w:pPr>
    </w:p>
    <w:p w14:paraId="45A6E934">
      <w:pPr>
        <w:rPr>
          <w:rFonts w:hint="eastAsia" w:ascii="微软雅黑" w:hAnsi="微软雅黑" w:eastAsia="微软雅黑" w:cs="微软雅黑"/>
          <w:color w:val="000000"/>
          <w:highlight w:val="none"/>
        </w:rPr>
      </w:pPr>
    </w:p>
    <w:p w14:paraId="28F9CA4B">
      <w:pPr>
        <w:pStyle w:val="3"/>
        <w:rPr>
          <w:rFonts w:hint="eastAsia"/>
        </w:rPr>
      </w:pPr>
    </w:p>
    <w:p w14:paraId="6BC64078">
      <w:pPr>
        <w:pStyle w:val="3"/>
        <w:rPr>
          <w:rFonts w:hint="eastAsia"/>
        </w:rPr>
      </w:pPr>
    </w:p>
    <w:p w14:paraId="00BA6718">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p>
    <w:p w14:paraId="6F37EE5D">
      <w:pPr>
        <w:rPr>
          <w:rFonts w:hint="eastAsia" w:ascii="微软雅黑" w:hAnsi="微软雅黑" w:eastAsia="微软雅黑" w:cs="微软雅黑"/>
          <w:color w:val="000000"/>
          <w:highlight w:val="none"/>
        </w:rPr>
      </w:pPr>
    </w:p>
    <w:p w14:paraId="2E543B42">
      <w:pPr>
        <w:pStyle w:val="21"/>
        <w:rPr>
          <w:rFonts w:hint="eastAsia" w:ascii="微软雅黑" w:hAnsi="微软雅黑" w:eastAsia="微软雅黑" w:cs="微软雅黑"/>
          <w:color w:val="000000"/>
          <w:highlight w:val="none"/>
        </w:rPr>
      </w:pPr>
    </w:p>
    <w:p w14:paraId="5FAFEDEE">
      <w:pPr>
        <w:pStyle w:val="21"/>
        <w:rPr>
          <w:rFonts w:hint="eastAsia" w:ascii="微软雅黑" w:hAnsi="微软雅黑" w:eastAsia="微软雅黑" w:cs="微软雅黑"/>
          <w:color w:val="000000"/>
          <w:highlight w:val="none"/>
        </w:rPr>
      </w:pPr>
    </w:p>
    <w:p w14:paraId="5F770255">
      <w:pPr>
        <w:pStyle w:val="21"/>
        <w:rPr>
          <w:rFonts w:hint="eastAsia" w:ascii="微软雅黑" w:hAnsi="微软雅黑" w:eastAsia="微软雅黑" w:cs="微软雅黑"/>
          <w:color w:val="000000"/>
          <w:highlight w:val="none"/>
        </w:rPr>
      </w:pPr>
    </w:p>
    <w:p w14:paraId="114A9969">
      <w:pPr>
        <w:pStyle w:val="21"/>
        <w:rPr>
          <w:rFonts w:hint="eastAsia" w:ascii="微软雅黑" w:hAnsi="微软雅黑" w:eastAsia="微软雅黑" w:cs="微软雅黑"/>
          <w:color w:val="000000"/>
          <w:highlight w:val="none"/>
        </w:rPr>
      </w:pPr>
    </w:p>
    <w:p w14:paraId="40835395">
      <w:pPr>
        <w:pStyle w:val="2"/>
        <w:pageBreakBefore w:val="0"/>
        <w:tabs>
          <w:tab w:val="left" w:pos="851"/>
        </w:tabs>
        <w:kinsoku/>
        <w:wordWrap/>
        <w:overflowPunct/>
        <w:topLinePunct w:val="0"/>
        <w:bidi w:val="0"/>
        <w:spacing w:line="360" w:lineRule="auto"/>
        <w:ind w:right="0" w:rightChars="0"/>
        <w:jc w:val="both"/>
        <w:rPr>
          <w:rFonts w:hint="eastAsia" w:ascii="微软雅黑" w:hAnsi="微软雅黑" w:eastAsia="微软雅黑" w:cs="微软雅黑"/>
          <w:color w:val="000000"/>
          <w:highlight w:val="none"/>
        </w:rPr>
      </w:pPr>
    </w:p>
    <w:p w14:paraId="6C28B449">
      <w:pPr>
        <w:pStyle w:val="2"/>
        <w:pageBreakBefore w:val="0"/>
        <w:tabs>
          <w:tab w:val="left" w:pos="851"/>
        </w:tabs>
        <w:kinsoku/>
        <w:wordWrap/>
        <w:overflowPunct/>
        <w:topLinePunct w:val="0"/>
        <w:bidi w:val="0"/>
        <w:spacing w:line="360" w:lineRule="auto"/>
        <w:ind w:right="0" w:rightChars="0"/>
        <w:jc w:val="center"/>
        <w:rPr>
          <w:rFonts w:hint="eastAsia" w:ascii="微软雅黑" w:hAnsi="微软雅黑" w:eastAsia="微软雅黑" w:cs="微软雅黑"/>
          <w:color w:val="000000"/>
          <w:highlight w:val="none"/>
        </w:rPr>
      </w:pPr>
      <w:r>
        <w:rPr>
          <w:rFonts w:hint="eastAsia" w:ascii="微软雅黑" w:hAnsi="微软雅黑" w:eastAsia="微软雅黑" w:cs="微软雅黑"/>
          <w:color w:val="000000"/>
          <w:highlight w:val="none"/>
        </w:rPr>
        <w:t xml:space="preserve">第三章  </w:t>
      </w:r>
      <w:bookmarkEnd w:id="16"/>
      <w:bookmarkEnd w:id="17"/>
      <w:bookmarkEnd w:id="18"/>
      <w:r>
        <w:rPr>
          <w:rFonts w:hint="eastAsia" w:ascii="微软雅黑" w:hAnsi="微软雅黑" w:eastAsia="微软雅黑" w:cs="微软雅黑"/>
          <w:color w:val="000000"/>
          <w:highlight w:val="none"/>
          <w:lang w:val="en-US" w:eastAsia="zh-CN"/>
        </w:rPr>
        <w:t>应选须知</w:t>
      </w:r>
    </w:p>
    <w:p w14:paraId="41D350DB">
      <w:pPr>
        <w:pStyle w:val="21"/>
        <w:rPr>
          <w:rFonts w:hint="eastAsia"/>
          <w:color w:val="000000"/>
          <w:highlight w:val="none"/>
        </w:rPr>
      </w:pPr>
    </w:p>
    <w:p w14:paraId="63296B04">
      <w:pPr>
        <w:pStyle w:val="21"/>
        <w:rPr>
          <w:rFonts w:hint="eastAsia"/>
          <w:color w:val="000000"/>
          <w:highlight w:val="none"/>
        </w:rPr>
      </w:pPr>
    </w:p>
    <w:p w14:paraId="5D1F1FA4">
      <w:pPr>
        <w:pStyle w:val="21"/>
        <w:rPr>
          <w:rFonts w:hint="eastAsia"/>
          <w:color w:val="000000"/>
          <w:highlight w:val="none"/>
        </w:rPr>
      </w:pPr>
    </w:p>
    <w:p w14:paraId="5E1E2090">
      <w:pPr>
        <w:pStyle w:val="21"/>
        <w:rPr>
          <w:rFonts w:hint="eastAsia"/>
          <w:color w:val="000000"/>
          <w:highlight w:val="none"/>
        </w:rPr>
      </w:pPr>
    </w:p>
    <w:p w14:paraId="0C68BAB3">
      <w:pPr>
        <w:pStyle w:val="21"/>
        <w:rPr>
          <w:rFonts w:hint="eastAsia"/>
          <w:color w:val="000000"/>
          <w:highlight w:val="none"/>
        </w:rPr>
      </w:pPr>
    </w:p>
    <w:p w14:paraId="49F2254D">
      <w:pPr>
        <w:pStyle w:val="21"/>
        <w:rPr>
          <w:rFonts w:hint="eastAsia"/>
          <w:color w:val="000000"/>
          <w:highlight w:val="none"/>
        </w:rPr>
      </w:pPr>
    </w:p>
    <w:p w14:paraId="273EF5D1">
      <w:pPr>
        <w:pStyle w:val="21"/>
        <w:rPr>
          <w:rFonts w:hint="eastAsia"/>
          <w:color w:val="000000"/>
          <w:highlight w:val="none"/>
        </w:rPr>
      </w:pPr>
    </w:p>
    <w:p w14:paraId="04A323B6">
      <w:pPr>
        <w:pStyle w:val="21"/>
        <w:rPr>
          <w:rFonts w:hint="eastAsia"/>
          <w:color w:val="000000"/>
          <w:highlight w:val="none"/>
        </w:rPr>
      </w:pPr>
    </w:p>
    <w:p w14:paraId="476E97BF">
      <w:pPr>
        <w:pStyle w:val="21"/>
        <w:rPr>
          <w:rFonts w:hint="eastAsia"/>
          <w:color w:val="000000"/>
          <w:highlight w:val="none"/>
        </w:rPr>
      </w:pPr>
    </w:p>
    <w:p w14:paraId="69BDD92B">
      <w:pPr>
        <w:pStyle w:val="21"/>
        <w:rPr>
          <w:rFonts w:hint="eastAsia"/>
          <w:color w:val="000000"/>
          <w:highlight w:val="none"/>
        </w:rPr>
      </w:pPr>
    </w:p>
    <w:p w14:paraId="41352DFB">
      <w:pPr>
        <w:pStyle w:val="21"/>
        <w:rPr>
          <w:rFonts w:hint="eastAsia"/>
          <w:color w:val="000000"/>
          <w:highlight w:val="none"/>
        </w:rPr>
      </w:pPr>
    </w:p>
    <w:p w14:paraId="4AC72A42">
      <w:pPr>
        <w:pStyle w:val="21"/>
        <w:rPr>
          <w:rFonts w:hint="eastAsia"/>
          <w:color w:val="000000"/>
          <w:highlight w:val="none"/>
        </w:rPr>
      </w:pPr>
    </w:p>
    <w:p w14:paraId="05993A22">
      <w:pPr>
        <w:pStyle w:val="21"/>
        <w:rPr>
          <w:rFonts w:hint="eastAsia"/>
          <w:color w:val="000000"/>
          <w:highlight w:val="none"/>
        </w:rPr>
      </w:pPr>
    </w:p>
    <w:p w14:paraId="157FFDF2">
      <w:pPr>
        <w:pStyle w:val="21"/>
        <w:rPr>
          <w:rFonts w:hint="eastAsia"/>
          <w:color w:val="000000"/>
          <w:highlight w:val="none"/>
        </w:rPr>
      </w:pPr>
    </w:p>
    <w:p w14:paraId="3FCA1FA5">
      <w:pPr>
        <w:pStyle w:val="21"/>
        <w:rPr>
          <w:rFonts w:hint="eastAsia"/>
          <w:color w:val="000000"/>
          <w:highlight w:val="none"/>
        </w:rPr>
      </w:pPr>
    </w:p>
    <w:p w14:paraId="5184AB52">
      <w:pPr>
        <w:pStyle w:val="21"/>
        <w:rPr>
          <w:rFonts w:hint="eastAsia"/>
          <w:color w:val="000000"/>
          <w:highlight w:val="none"/>
        </w:rPr>
      </w:pPr>
    </w:p>
    <w:p w14:paraId="3F45B54E">
      <w:pPr>
        <w:pStyle w:val="21"/>
        <w:rPr>
          <w:rFonts w:hint="eastAsia"/>
          <w:color w:val="000000"/>
          <w:highlight w:val="none"/>
        </w:rPr>
      </w:pPr>
    </w:p>
    <w:p w14:paraId="5F70F2C8">
      <w:pPr>
        <w:pStyle w:val="21"/>
        <w:rPr>
          <w:rFonts w:hint="eastAsia"/>
          <w:color w:val="000000"/>
          <w:highlight w:val="none"/>
        </w:rPr>
      </w:pPr>
    </w:p>
    <w:p w14:paraId="04386A80">
      <w:pPr>
        <w:pStyle w:val="21"/>
        <w:ind w:left="0" w:leftChars="0" w:firstLine="0" w:firstLineChars="0"/>
        <w:rPr>
          <w:rFonts w:hint="eastAsia"/>
          <w:color w:val="000000"/>
          <w:highlight w:val="none"/>
        </w:rPr>
      </w:pPr>
    </w:p>
    <w:p w14:paraId="2E6715DC">
      <w:pPr>
        <w:pStyle w:val="21"/>
        <w:rPr>
          <w:rFonts w:hint="eastAsia"/>
          <w:color w:val="000000"/>
          <w:highlight w:val="none"/>
        </w:rPr>
      </w:pPr>
    </w:p>
    <w:p w14:paraId="1C516CA1">
      <w:pPr>
        <w:pStyle w:val="21"/>
        <w:rPr>
          <w:rFonts w:hint="eastAsia"/>
          <w:color w:val="000000"/>
          <w:highlight w:val="none"/>
        </w:rPr>
      </w:pPr>
    </w:p>
    <w:p w14:paraId="04605542">
      <w:pPr>
        <w:pStyle w:val="21"/>
        <w:rPr>
          <w:rFonts w:hint="eastAsia"/>
          <w:color w:val="000000"/>
          <w:highlight w:val="none"/>
        </w:rPr>
      </w:pPr>
    </w:p>
    <w:p w14:paraId="1784E5DC">
      <w:pPr>
        <w:pStyle w:val="21"/>
        <w:rPr>
          <w:rFonts w:hint="eastAsia"/>
          <w:color w:val="000000"/>
          <w:highlight w:val="none"/>
        </w:rPr>
      </w:pPr>
    </w:p>
    <w:p w14:paraId="03433086">
      <w:pPr>
        <w:pStyle w:val="21"/>
        <w:rPr>
          <w:rFonts w:hint="eastAsia"/>
          <w:color w:val="000000"/>
          <w:highlight w:val="none"/>
        </w:rPr>
      </w:pPr>
    </w:p>
    <w:p w14:paraId="438BBCF5">
      <w:pPr>
        <w:pStyle w:val="21"/>
        <w:rPr>
          <w:rFonts w:hint="eastAsia"/>
          <w:color w:val="000000"/>
          <w:highlight w:val="none"/>
        </w:rPr>
      </w:pPr>
    </w:p>
    <w:p w14:paraId="78488C0E">
      <w:pPr>
        <w:pStyle w:val="21"/>
        <w:rPr>
          <w:rFonts w:hint="eastAsia"/>
          <w:color w:val="000000"/>
          <w:highlight w:val="none"/>
        </w:rPr>
      </w:pPr>
    </w:p>
    <w:p w14:paraId="26A52F9A">
      <w:pPr>
        <w:pStyle w:val="21"/>
        <w:rPr>
          <w:rFonts w:hint="eastAsia"/>
          <w:color w:val="000000"/>
          <w:highlight w:val="none"/>
        </w:rPr>
      </w:pPr>
    </w:p>
    <w:p w14:paraId="4A58BDB7">
      <w:pPr>
        <w:pageBreakBefore w:val="0"/>
        <w:numPr>
          <w:ilvl w:val="0"/>
          <w:numId w:val="0"/>
        </w:numPr>
        <w:kinsoku/>
        <w:wordWrap/>
        <w:overflowPunct/>
        <w:topLinePunct w:val="0"/>
        <w:bidi w:val="0"/>
        <w:spacing w:line="360" w:lineRule="auto"/>
        <w:ind w:leftChars="200" w:right="0" w:rightChars="0"/>
        <w:jc w:val="center"/>
        <w:outlineLvl w:val="1"/>
        <w:rPr>
          <w:rFonts w:hint="eastAsia" w:ascii="宋体" w:hAnsi="宋体" w:eastAsia="宋体" w:cs="宋体"/>
          <w:b/>
          <w:bCs/>
          <w:color w:val="000000"/>
          <w:sz w:val="36"/>
          <w:szCs w:val="36"/>
          <w:highlight w:val="none"/>
          <w:lang w:eastAsia="zh-CN"/>
        </w:rPr>
      </w:pPr>
      <w:bookmarkStart w:id="19" w:name="_Toc385940880"/>
      <w:r>
        <w:rPr>
          <w:rFonts w:hint="eastAsia" w:ascii="华文中宋" w:hAnsi="华文中宋" w:eastAsia="华文中宋" w:cs="华文中宋"/>
          <w:b/>
          <w:bCs/>
          <w:color w:val="000000"/>
          <w:sz w:val="36"/>
          <w:szCs w:val="36"/>
          <w:highlight w:val="none"/>
          <w:lang w:eastAsia="zh-CN"/>
        </w:rPr>
        <w:t>应选须知</w:t>
      </w:r>
    </w:p>
    <w:bookmarkEnd w:id="19"/>
    <w:p w14:paraId="2F02430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2" w:firstLineChars="200"/>
        <w:textAlignment w:val="auto"/>
        <w:rPr>
          <w:rFonts w:hint="eastAsia"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一、项目说明</w:t>
      </w:r>
    </w:p>
    <w:p w14:paraId="4655A6B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1.遴选形式</w:t>
      </w:r>
    </w:p>
    <w:p w14:paraId="6919A4E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重庆市江津区中心医院拟通过公开遴选形式采购本遴选文件第二部分“用户需求书”中所列服务。</w:t>
      </w:r>
    </w:p>
    <w:p w14:paraId="681B73A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重庆市江津区中心医院科技外事部负责组织本项目的公开遴选活动。</w:t>
      </w:r>
    </w:p>
    <w:p w14:paraId="0EDFF9F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2.项目内容</w:t>
      </w:r>
    </w:p>
    <w:p w14:paraId="6045A49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重庆市江津区中心医院委托试剂采购的相关服务，具体见本遴选文件第二部分“用户需求书”中所列的服务。</w:t>
      </w:r>
    </w:p>
    <w:p w14:paraId="7C381A9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3.遴选费用</w:t>
      </w:r>
    </w:p>
    <w:p w14:paraId="2FE5A3E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default"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响应人应承担所有与准备和参加遴选有关的费用，不论遴选的结果如何，遴选人在任何情况下均无义务和责任承担这些费用。本项目不收取响应保证金。</w:t>
      </w:r>
    </w:p>
    <w:p w14:paraId="7AD5B6D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2" w:firstLineChars="200"/>
        <w:textAlignment w:val="auto"/>
        <w:rPr>
          <w:rFonts w:hint="default"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二、合格的响应人</w:t>
      </w:r>
    </w:p>
    <w:p w14:paraId="71BB1F7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1.响应人须符合本项目遴选公告所规定的资格标准条件。</w:t>
      </w:r>
    </w:p>
    <w:p w14:paraId="69A5E69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2.与遴选人或遴选人存在利害关系可能影响公正性的法人或者其他组织不得参加遴选活动。</w:t>
      </w:r>
    </w:p>
    <w:p w14:paraId="6BA01F7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3.如响应人以非独立法人注册的分公司名义代表总公司盖章和签署文件的，须提供总公司的营业执照副本复印件及总公司针对本项目参与遴选的授权书。</w:t>
      </w:r>
    </w:p>
    <w:p w14:paraId="74C3BAD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4.响应人应遵守中国的有关法律、法规和规章的规定。</w:t>
      </w:r>
    </w:p>
    <w:p w14:paraId="6B60EE2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5.一个响应人只能提交一个响应文件。</w:t>
      </w:r>
    </w:p>
    <w:p w14:paraId="24A2013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2" w:firstLineChars="200"/>
        <w:textAlignment w:val="auto"/>
        <w:rPr>
          <w:rFonts w:hint="eastAsia"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三、响应文件格式</w:t>
      </w:r>
    </w:p>
    <w:p w14:paraId="7BDD6E1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响应人</w:t>
      </w:r>
      <w:r>
        <w:rPr>
          <w:rFonts w:hint="eastAsia" w:ascii="仿宋" w:hAnsi="仿宋" w:eastAsia="仿宋" w:cs="仿宋"/>
          <w:color w:val="000000"/>
          <w:sz w:val="24"/>
          <w:szCs w:val="24"/>
          <w:highlight w:val="none"/>
        </w:rPr>
        <w:t>须按本</w:t>
      </w:r>
      <w:r>
        <w:rPr>
          <w:rFonts w:hint="eastAsia" w:ascii="仿宋" w:hAnsi="仿宋" w:eastAsia="仿宋" w:cs="仿宋"/>
          <w:color w:val="000000"/>
          <w:sz w:val="24"/>
          <w:szCs w:val="24"/>
          <w:highlight w:val="none"/>
          <w:lang w:val="en-US" w:eastAsia="zh-CN"/>
        </w:rPr>
        <w:t>遴选文件</w:t>
      </w:r>
      <w:r>
        <w:rPr>
          <w:rFonts w:hint="eastAsia" w:ascii="仿宋" w:hAnsi="仿宋" w:eastAsia="仿宋" w:cs="仿宋"/>
          <w:color w:val="000000"/>
          <w:sz w:val="24"/>
          <w:szCs w:val="24"/>
          <w:highlight w:val="none"/>
        </w:rPr>
        <w:t>中提供的</w:t>
      </w:r>
      <w:r>
        <w:rPr>
          <w:rFonts w:hint="eastAsia" w:ascii="仿宋" w:hAnsi="仿宋" w:eastAsia="仿宋" w:cs="仿宋"/>
          <w:color w:val="000000"/>
          <w:sz w:val="24"/>
          <w:szCs w:val="24"/>
          <w:highlight w:val="none"/>
          <w:lang w:val="en-US" w:eastAsia="zh-CN"/>
        </w:rPr>
        <w:t>响应文件编制要求</w:t>
      </w:r>
      <w:r>
        <w:rPr>
          <w:rFonts w:hint="eastAsia" w:ascii="仿宋" w:hAnsi="仿宋" w:eastAsia="仿宋" w:cs="仿宋"/>
          <w:color w:val="000000"/>
          <w:sz w:val="24"/>
          <w:szCs w:val="24"/>
          <w:highlight w:val="none"/>
        </w:rPr>
        <w:t>（见</w:t>
      </w:r>
      <w:r>
        <w:rPr>
          <w:rFonts w:hint="eastAsia" w:ascii="仿宋" w:hAnsi="仿宋" w:eastAsia="仿宋" w:cs="仿宋"/>
          <w:color w:val="000000"/>
          <w:sz w:val="24"/>
          <w:szCs w:val="24"/>
          <w:highlight w:val="none"/>
          <w:lang w:val="en-US" w:eastAsia="zh-CN"/>
        </w:rPr>
        <w:t>第五章</w:t>
      </w:r>
      <w:r>
        <w:rPr>
          <w:rFonts w:hint="eastAsia" w:ascii="仿宋" w:hAnsi="仿宋" w:eastAsia="仿宋" w:cs="仿宋"/>
          <w:color w:val="000000"/>
          <w:sz w:val="24"/>
          <w:szCs w:val="24"/>
          <w:highlight w:val="none"/>
        </w:rPr>
        <w:t>）以A4版面统一编制（每份内页须按顺序加注页码），以及按有关要求提供相关的</w:t>
      </w:r>
      <w:r>
        <w:rPr>
          <w:rFonts w:hint="eastAsia" w:ascii="仿宋" w:hAnsi="仿宋" w:eastAsia="仿宋" w:cs="仿宋"/>
          <w:color w:val="000000"/>
          <w:sz w:val="24"/>
          <w:szCs w:val="24"/>
          <w:highlight w:val="none"/>
          <w:lang w:val="en-US" w:eastAsia="zh-CN"/>
        </w:rPr>
        <w:t>证明</w:t>
      </w:r>
      <w:r>
        <w:rPr>
          <w:rFonts w:hint="eastAsia" w:ascii="仿宋" w:hAnsi="仿宋" w:eastAsia="仿宋" w:cs="仿宋"/>
          <w:color w:val="000000"/>
          <w:sz w:val="24"/>
          <w:szCs w:val="24"/>
          <w:highlight w:val="none"/>
        </w:rPr>
        <w:t>资料等。</w:t>
      </w:r>
    </w:p>
    <w:p w14:paraId="068F5D0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right="0" w:rightChars="0" w:firstLine="482" w:firstLineChars="200"/>
        <w:jc w:val="left"/>
        <w:textAlignment w:val="auto"/>
        <w:outlineLvl w:val="1"/>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lang w:val="en-US" w:eastAsia="zh-CN"/>
        </w:rPr>
        <w:t>四、响应</w:t>
      </w:r>
      <w:r>
        <w:rPr>
          <w:rFonts w:hint="eastAsia" w:ascii="仿宋" w:hAnsi="仿宋" w:eastAsia="仿宋" w:cs="仿宋"/>
          <w:b/>
          <w:bCs/>
          <w:color w:val="000000"/>
          <w:sz w:val="24"/>
          <w:szCs w:val="24"/>
          <w:highlight w:val="none"/>
        </w:rPr>
        <w:t>文件的递交</w:t>
      </w:r>
    </w:p>
    <w:p w14:paraId="7D5D6D52">
      <w:pPr>
        <w:keepNext w:val="0"/>
        <w:keepLines w:val="0"/>
        <w:pageBreakBefore w:val="0"/>
        <w:widowControl w:val="0"/>
        <w:numPr>
          <w:ilvl w:val="0"/>
          <w:numId w:val="0"/>
        </w:numPr>
        <w:tabs>
          <w:tab w:val="center" w:pos="210"/>
          <w:tab w:val="center" w:pos="420"/>
          <w:tab w:val="center" w:pos="630"/>
        </w:tabs>
        <w:kinsoku/>
        <w:wordWrap/>
        <w:overflowPunct/>
        <w:topLinePunct w:val="0"/>
        <w:autoSpaceDE/>
        <w:autoSpaceDN/>
        <w:bidi w:val="0"/>
        <w:adjustRightInd w:val="0"/>
        <w:snapToGrid w:val="0"/>
        <w:spacing w:line="360" w:lineRule="exact"/>
        <w:ind w:leftChars="0" w:right="0" w:rightChars="0" w:firstLine="480" w:firstLineChars="200"/>
        <w:textAlignment w:val="auto"/>
        <w:outlineLvl w:val="2"/>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val="en-US" w:eastAsia="zh-CN"/>
        </w:rPr>
        <w:t>（一）响应</w:t>
      </w:r>
      <w:r>
        <w:rPr>
          <w:rFonts w:hint="eastAsia" w:ascii="仿宋" w:hAnsi="仿宋" w:eastAsia="仿宋" w:cs="仿宋"/>
          <w:b w:val="0"/>
          <w:bCs/>
          <w:color w:val="000000"/>
          <w:sz w:val="24"/>
          <w:szCs w:val="24"/>
          <w:highlight w:val="none"/>
        </w:rPr>
        <w:t>文件的密封和标记</w:t>
      </w:r>
    </w:p>
    <w:p w14:paraId="3FA46CF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right="0" w:rightChars="0"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1.响应人</w:t>
      </w:r>
      <w:r>
        <w:rPr>
          <w:rFonts w:hint="eastAsia" w:ascii="仿宋" w:hAnsi="仿宋" w:eastAsia="仿宋" w:cs="仿宋"/>
          <w:color w:val="000000"/>
          <w:sz w:val="24"/>
          <w:szCs w:val="24"/>
          <w:highlight w:val="none"/>
        </w:rPr>
        <w:t>应将纸质</w:t>
      </w:r>
      <w:r>
        <w:rPr>
          <w:rFonts w:hint="eastAsia" w:ascii="仿宋" w:hAnsi="仿宋" w:eastAsia="仿宋" w:cs="仿宋"/>
          <w:color w:val="000000"/>
          <w:sz w:val="24"/>
          <w:szCs w:val="24"/>
          <w:highlight w:val="none"/>
          <w:lang w:val="en-US" w:eastAsia="zh-CN"/>
        </w:rPr>
        <w:t>响应</w:t>
      </w:r>
      <w:r>
        <w:rPr>
          <w:rFonts w:hint="eastAsia" w:ascii="仿宋" w:hAnsi="仿宋" w:eastAsia="仿宋" w:cs="仿宋"/>
          <w:color w:val="000000"/>
          <w:sz w:val="24"/>
          <w:szCs w:val="24"/>
          <w:highlight w:val="none"/>
        </w:rPr>
        <w:t>文件正本和副本分开密封装在单独的信封中，每一信封封口处应加盖公章</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并在每一密封的信封封面上按以下要求清楚标明：</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936"/>
      </w:tblGrid>
      <w:tr w14:paraId="00ADD2A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75" w:hRule="atLeast"/>
          <w:jc w:val="center"/>
        </w:trPr>
        <w:tc>
          <w:tcPr>
            <w:tcW w:w="8936" w:type="dxa"/>
            <w:noWrap w:val="0"/>
            <w:vAlign w:val="top"/>
          </w:tcPr>
          <w:p w14:paraId="07BEA8A1">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firstLine="602" w:firstLineChars="200"/>
              <w:jc w:val="center"/>
              <w:rPr>
                <w:rFonts w:hint="eastAsia" w:ascii="仿宋" w:hAnsi="仿宋" w:eastAsia="仿宋" w:cs="仿宋"/>
                <w:b/>
                <w:bCs/>
                <w:color w:val="000000"/>
                <w:sz w:val="30"/>
                <w:szCs w:val="30"/>
                <w:highlight w:val="none"/>
              </w:rPr>
            </w:pPr>
            <w:r>
              <w:rPr>
                <w:rFonts w:hint="eastAsia" w:ascii="仿宋" w:hAnsi="仿宋" w:eastAsia="仿宋" w:cs="仿宋"/>
                <w:b/>
                <w:bCs/>
                <w:color w:val="000000"/>
                <w:sz w:val="30"/>
                <w:szCs w:val="30"/>
                <w:highlight w:val="none"/>
                <w:lang w:val="en-US" w:eastAsia="zh-CN"/>
              </w:rPr>
              <w:t>响应</w:t>
            </w:r>
            <w:r>
              <w:rPr>
                <w:rFonts w:hint="eastAsia" w:ascii="仿宋" w:hAnsi="仿宋" w:eastAsia="仿宋" w:cs="仿宋"/>
                <w:b/>
                <w:bCs/>
                <w:color w:val="000000"/>
                <w:sz w:val="30"/>
                <w:szCs w:val="30"/>
                <w:highlight w:val="none"/>
              </w:rPr>
              <w:t>文件（正/副本）</w:t>
            </w:r>
          </w:p>
          <w:p w14:paraId="1209C4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leftChars="0" w:right="0" w:rightChars="0" w:firstLine="420" w:firstLineChars="200"/>
              <w:textAlignment w:val="auto"/>
              <w:rPr>
                <w:rFonts w:hint="eastAsia" w:ascii="仿宋" w:hAnsi="仿宋" w:eastAsia="仿宋" w:cs="仿宋"/>
                <w:bCs/>
                <w:color w:val="auto"/>
                <w:szCs w:val="21"/>
                <w:highlight w:val="none"/>
                <w:lang w:eastAsia="zh-CN"/>
              </w:rPr>
            </w:pPr>
            <w:r>
              <w:rPr>
                <w:rFonts w:hint="eastAsia" w:ascii="仿宋" w:hAnsi="仿宋" w:eastAsia="仿宋" w:cs="仿宋"/>
                <w:bCs/>
                <w:color w:val="000000"/>
                <w:szCs w:val="21"/>
                <w:highlight w:val="none"/>
              </w:rPr>
              <w:t>收件人：</w:t>
            </w:r>
            <w:r>
              <w:rPr>
                <w:rFonts w:hint="eastAsia" w:ascii="仿宋" w:hAnsi="仿宋" w:eastAsia="仿宋" w:cs="仿宋"/>
                <w:bCs/>
                <w:color w:val="auto"/>
                <w:szCs w:val="21"/>
                <w:highlight w:val="none"/>
                <w:lang w:eastAsia="zh-CN"/>
              </w:rPr>
              <w:t>重庆市江津区中心医院</w:t>
            </w:r>
          </w:p>
          <w:p w14:paraId="48ECFFBF">
            <w:pPr>
              <w:keepNext w:val="0"/>
              <w:keepLines w:val="0"/>
              <w:pageBreakBefore w:val="0"/>
              <w:widowControl w:val="0"/>
              <w:suppressLineNumbers w:val="0"/>
              <w:tabs>
                <w:tab w:val="left" w:pos="4620"/>
              </w:tabs>
              <w:kinsoku/>
              <w:wordWrap/>
              <w:overflowPunct/>
              <w:topLinePunct w:val="0"/>
              <w:autoSpaceDE/>
              <w:autoSpaceDN/>
              <w:bidi w:val="0"/>
              <w:adjustRightInd w:val="0"/>
              <w:snapToGrid w:val="0"/>
              <w:spacing w:before="0" w:beforeAutospacing="0" w:after="0" w:afterAutospacing="0" w:line="400" w:lineRule="exact"/>
              <w:ind w:left="0" w:leftChars="0" w:right="0" w:rightChars="0" w:firstLine="420" w:firstLineChars="200"/>
              <w:textAlignment w:val="auto"/>
              <w:rPr>
                <w:rFonts w:hint="eastAsia" w:ascii="仿宋" w:hAnsi="仿宋" w:eastAsia="仿宋" w:cs="仿宋"/>
                <w:bCs/>
                <w:color w:val="000000"/>
                <w:szCs w:val="20"/>
                <w:highlight w:val="none"/>
                <w:lang w:eastAsia="zh-CN"/>
              </w:rPr>
            </w:pPr>
            <w:r>
              <w:rPr>
                <w:rFonts w:hint="eastAsia" w:ascii="仿宋" w:hAnsi="仿宋" w:eastAsia="仿宋" w:cs="仿宋"/>
                <w:bCs/>
                <w:color w:val="auto"/>
                <w:szCs w:val="21"/>
                <w:highlight w:val="none"/>
              </w:rPr>
              <w:t>项目名称：</w:t>
            </w:r>
            <w:r>
              <w:rPr>
                <w:rFonts w:hint="eastAsia" w:ascii="仿宋" w:hAnsi="仿宋" w:eastAsia="仿宋" w:cs="仿宋"/>
                <w:bCs/>
                <w:color w:val="auto"/>
                <w:szCs w:val="21"/>
                <w:highlight w:val="none"/>
                <w:lang w:eastAsia="zh-CN"/>
              </w:rPr>
              <w:t>重庆市江津区中心医院科</w:t>
            </w:r>
            <w:r>
              <w:rPr>
                <w:rFonts w:hint="eastAsia" w:ascii="仿宋" w:hAnsi="仿宋" w:eastAsia="仿宋" w:cs="仿宋"/>
                <w:bCs/>
                <w:color w:val="000000"/>
                <w:szCs w:val="21"/>
                <w:highlight w:val="none"/>
                <w:lang w:eastAsia="zh-CN"/>
              </w:rPr>
              <w:t>研试剂耗材采购平台遴选项目</w:t>
            </w:r>
          </w:p>
          <w:p w14:paraId="6498A5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leftChars="0" w:right="0" w:rightChars="0" w:firstLine="420" w:firstLineChars="200"/>
              <w:textAlignment w:val="auto"/>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lang w:val="en-US" w:eastAsia="zh-CN"/>
              </w:rPr>
              <w:t>响应人</w:t>
            </w:r>
            <w:r>
              <w:rPr>
                <w:rFonts w:hint="eastAsia" w:ascii="仿宋" w:hAnsi="仿宋" w:eastAsia="仿宋" w:cs="仿宋"/>
                <w:bCs/>
                <w:color w:val="000000"/>
                <w:szCs w:val="21"/>
                <w:highlight w:val="none"/>
              </w:rPr>
              <w:t>名称（</w:t>
            </w:r>
            <w:r>
              <w:rPr>
                <w:rFonts w:hint="eastAsia" w:ascii="仿宋" w:hAnsi="仿宋" w:eastAsia="仿宋" w:cs="仿宋"/>
                <w:bCs/>
                <w:color w:val="000000"/>
                <w:szCs w:val="21"/>
                <w:highlight w:val="none"/>
                <w:lang w:val="en-US" w:eastAsia="zh-CN"/>
              </w:rPr>
              <w:t>加</w:t>
            </w:r>
            <w:r>
              <w:rPr>
                <w:rFonts w:hint="eastAsia" w:ascii="仿宋" w:hAnsi="仿宋" w:eastAsia="仿宋" w:cs="仿宋"/>
                <w:bCs/>
                <w:color w:val="000000"/>
                <w:szCs w:val="21"/>
                <w:highlight w:val="none"/>
              </w:rPr>
              <w:t>盖</w:t>
            </w:r>
            <w:r>
              <w:rPr>
                <w:rFonts w:hint="eastAsia" w:ascii="仿宋" w:hAnsi="仿宋" w:eastAsia="仿宋" w:cs="仿宋"/>
                <w:bCs/>
                <w:color w:val="000000"/>
                <w:szCs w:val="21"/>
                <w:highlight w:val="none"/>
                <w:lang w:val="en-US" w:eastAsia="zh-CN"/>
              </w:rPr>
              <w:t>公</w:t>
            </w:r>
            <w:r>
              <w:rPr>
                <w:rFonts w:hint="eastAsia" w:ascii="仿宋" w:hAnsi="仿宋" w:eastAsia="仿宋" w:cs="仿宋"/>
                <w:bCs/>
                <w:color w:val="000000"/>
                <w:szCs w:val="21"/>
                <w:highlight w:val="none"/>
              </w:rPr>
              <w:t>章）：</w:t>
            </w:r>
          </w:p>
          <w:p w14:paraId="4DB3BA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leftChars="0" w:right="0" w:rightChars="0" w:firstLine="420" w:firstLineChars="200"/>
              <w:textAlignment w:val="auto"/>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lang w:val="en-US" w:eastAsia="zh-CN"/>
              </w:rPr>
              <w:t>货物服务类项目负责</w:t>
            </w:r>
            <w:r>
              <w:rPr>
                <w:rFonts w:hint="eastAsia" w:ascii="仿宋" w:hAnsi="仿宋" w:eastAsia="仿宋" w:cs="仿宋"/>
                <w:bCs/>
                <w:color w:val="000000"/>
                <w:szCs w:val="21"/>
                <w:highlight w:val="none"/>
              </w:rPr>
              <w:t>人：</w:t>
            </w:r>
            <w:r>
              <w:rPr>
                <w:rFonts w:hint="eastAsia" w:ascii="仿宋" w:hAnsi="仿宋" w:eastAsia="仿宋" w:cs="仿宋"/>
                <w:bCs/>
                <w:color w:val="000000"/>
                <w:szCs w:val="21"/>
                <w:highlight w:val="none"/>
                <w:lang w:val="en-US" w:eastAsia="zh-CN"/>
              </w:rPr>
              <w:t xml:space="preserve">                      </w:t>
            </w:r>
            <w:r>
              <w:rPr>
                <w:rFonts w:hint="eastAsia" w:ascii="仿宋" w:hAnsi="仿宋" w:eastAsia="仿宋" w:cs="仿宋"/>
                <w:bCs/>
                <w:color w:val="000000"/>
                <w:szCs w:val="21"/>
                <w:highlight w:val="none"/>
              </w:rPr>
              <w:t>联系电话：</w:t>
            </w:r>
          </w:p>
          <w:p w14:paraId="3DC594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leftChars="0" w:right="0" w:rightChars="0" w:firstLine="420" w:firstLineChars="200"/>
              <w:textAlignment w:val="auto"/>
              <w:rPr>
                <w:rFonts w:hint="eastAsia" w:ascii="仿宋" w:hAnsi="仿宋" w:eastAsia="仿宋" w:cs="仿宋"/>
                <w:b/>
                <w:bCs/>
                <w:color w:val="000000"/>
                <w:highlight w:val="none"/>
              </w:rPr>
            </w:pPr>
            <w:r>
              <w:rPr>
                <w:rFonts w:hint="eastAsia" w:ascii="仿宋" w:hAnsi="仿宋" w:eastAsia="仿宋" w:cs="仿宋"/>
                <w:bCs/>
                <w:color w:val="000000"/>
                <w:szCs w:val="21"/>
                <w:highlight w:val="none"/>
                <w:lang w:val="en-US" w:eastAsia="zh-CN"/>
              </w:rPr>
              <w:t xml:space="preserve">工程类项目负责人：                          </w:t>
            </w:r>
            <w:r>
              <w:rPr>
                <w:rFonts w:hint="eastAsia" w:ascii="仿宋" w:hAnsi="仿宋" w:eastAsia="仿宋" w:cs="仿宋"/>
                <w:bCs/>
                <w:color w:val="000000"/>
                <w:szCs w:val="21"/>
                <w:highlight w:val="none"/>
              </w:rPr>
              <w:t>联系电话：</w:t>
            </w:r>
          </w:p>
        </w:tc>
      </w:tr>
    </w:tbl>
    <w:p w14:paraId="242ADD21">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right="0" w:rightChars="0" w:firstLine="480" w:firstLineChars="200"/>
        <w:textAlignment w:val="auto"/>
        <w:outlineLvl w:val="2"/>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响应人应编制响应文件</w:t>
      </w:r>
      <w:r>
        <w:rPr>
          <w:rFonts w:hint="eastAsia" w:ascii="仿宋" w:hAnsi="仿宋" w:eastAsia="仿宋" w:cs="仿宋"/>
          <w:b w:val="0"/>
          <w:bCs/>
          <w:color w:val="000000"/>
          <w:sz w:val="24"/>
          <w:szCs w:val="24"/>
          <w:highlight w:val="none"/>
          <w:u w:val="single"/>
          <w:lang w:val="en-US" w:eastAsia="zh-CN"/>
        </w:rPr>
        <w:t>正本一份和副本肆份</w:t>
      </w:r>
      <w:r>
        <w:rPr>
          <w:rFonts w:hint="eastAsia" w:ascii="仿宋" w:hAnsi="仿宋" w:eastAsia="仿宋" w:cs="仿宋"/>
          <w:b w:val="0"/>
          <w:bCs/>
          <w:color w:val="000000"/>
          <w:sz w:val="24"/>
          <w:szCs w:val="24"/>
          <w:highlight w:val="none"/>
          <w:lang w:val="en-US" w:eastAsia="zh-CN"/>
        </w:rPr>
        <w:t>，响应文件的副本可采用正本的复印件，并在封面及骑缝均加盖</w:t>
      </w:r>
      <w:r>
        <w:rPr>
          <w:rFonts w:hint="eastAsia" w:ascii="仿宋" w:hAnsi="仿宋" w:eastAsia="仿宋" w:cs="仿宋"/>
          <w:b/>
          <w:bCs w:val="0"/>
          <w:color w:val="000000"/>
          <w:sz w:val="24"/>
          <w:szCs w:val="24"/>
          <w:highlight w:val="none"/>
          <w:lang w:val="en-US" w:eastAsia="zh-CN"/>
        </w:rPr>
        <w:t>鲜章</w:t>
      </w:r>
      <w:r>
        <w:rPr>
          <w:rFonts w:hint="eastAsia" w:ascii="仿宋" w:hAnsi="仿宋" w:eastAsia="仿宋" w:cs="仿宋"/>
          <w:b w:val="0"/>
          <w:bCs/>
          <w:color w:val="000000"/>
          <w:sz w:val="24"/>
          <w:szCs w:val="24"/>
          <w:highlight w:val="none"/>
          <w:lang w:val="en-US" w:eastAsia="zh-CN"/>
        </w:rPr>
        <w:t>。若副本内容与正本不符，以正本内容为准。</w:t>
      </w:r>
    </w:p>
    <w:p w14:paraId="5D4DAB2F">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right="0" w:rightChars="0" w:firstLine="480" w:firstLineChars="200"/>
        <w:textAlignment w:val="auto"/>
        <w:outlineLvl w:val="2"/>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对未经装订的响应文件可能发生的文件散落或缺损，由此产生的后果由响应人承担。</w:t>
      </w:r>
    </w:p>
    <w:p w14:paraId="1FB04A6E">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right="0" w:rightChars="0" w:firstLine="480" w:firstLineChars="200"/>
        <w:textAlignment w:val="auto"/>
        <w:outlineLvl w:val="2"/>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响应文件的“正本”及所有“副本”的封面及骑缝均须加盖响应人</w:t>
      </w:r>
      <w:r>
        <w:rPr>
          <w:rFonts w:hint="eastAsia" w:ascii="仿宋" w:hAnsi="仿宋" w:eastAsia="仿宋" w:cs="仿宋"/>
          <w:b/>
          <w:bCs/>
          <w:color w:val="000000"/>
          <w:sz w:val="24"/>
          <w:szCs w:val="24"/>
          <w:highlight w:val="none"/>
          <w:lang w:val="en-US" w:eastAsia="zh-CN"/>
        </w:rPr>
        <w:t>鲜章</w:t>
      </w:r>
      <w:r>
        <w:rPr>
          <w:rFonts w:hint="eastAsia" w:ascii="仿宋" w:hAnsi="仿宋" w:eastAsia="仿宋" w:cs="仿宋"/>
          <w:color w:val="000000"/>
          <w:sz w:val="24"/>
          <w:szCs w:val="24"/>
          <w:highlight w:val="none"/>
          <w:lang w:val="en-US" w:eastAsia="zh-CN"/>
        </w:rPr>
        <w:t>。</w:t>
      </w:r>
    </w:p>
    <w:p w14:paraId="2A22F81B">
      <w:pPr>
        <w:keepNext w:val="0"/>
        <w:keepLines w:val="0"/>
        <w:pageBreakBefore w:val="0"/>
        <w:widowControl w:val="0"/>
        <w:numPr>
          <w:ilvl w:val="0"/>
          <w:numId w:val="0"/>
        </w:numPr>
        <w:tabs>
          <w:tab w:val="center" w:pos="210"/>
          <w:tab w:val="center" w:pos="420"/>
          <w:tab w:val="center" w:pos="630"/>
        </w:tabs>
        <w:kinsoku/>
        <w:wordWrap/>
        <w:overflowPunct/>
        <w:topLinePunct w:val="0"/>
        <w:autoSpaceDE/>
        <w:autoSpaceDN/>
        <w:bidi w:val="0"/>
        <w:adjustRightInd w:val="0"/>
        <w:snapToGrid w:val="0"/>
        <w:spacing w:line="360" w:lineRule="exact"/>
        <w:ind w:leftChars="0" w:right="0" w:rightChars="0" w:firstLine="480" w:firstLineChars="200"/>
        <w:textAlignment w:val="auto"/>
        <w:outlineLvl w:val="2"/>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val="en-US" w:eastAsia="zh-CN"/>
        </w:rPr>
        <w:t>（二）</w:t>
      </w:r>
      <w:r>
        <w:rPr>
          <w:rFonts w:hint="eastAsia" w:ascii="仿宋" w:hAnsi="仿宋" w:eastAsia="仿宋" w:cs="仿宋"/>
          <w:b w:val="0"/>
          <w:bCs/>
          <w:color w:val="000000"/>
          <w:sz w:val="24"/>
          <w:szCs w:val="24"/>
          <w:highlight w:val="none"/>
        </w:rPr>
        <w:t>对</w:t>
      </w:r>
      <w:r>
        <w:rPr>
          <w:rFonts w:hint="eastAsia" w:ascii="仿宋" w:hAnsi="仿宋" w:eastAsia="仿宋" w:cs="仿宋"/>
          <w:b w:val="0"/>
          <w:bCs/>
          <w:color w:val="000000"/>
          <w:sz w:val="24"/>
          <w:szCs w:val="24"/>
          <w:highlight w:val="none"/>
          <w:lang w:val="en-US" w:eastAsia="zh-CN"/>
        </w:rPr>
        <w:t>响应</w:t>
      </w:r>
      <w:r>
        <w:rPr>
          <w:rFonts w:hint="eastAsia" w:ascii="仿宋" w:hAnsi="仿宋" w:eastAsia="仿宋" w:cs="仿宋"/>
          <w:b w:val="0"/>
          <w:bCs/>
          <w:color w:val="000000"/>
          <w:sz w:val="24"/>
          <w:szCs w:val="24"/>
          <w:highlight w:val="none"/>
        </w:rPr>
        <w:t>文件投递的要求</w:t>
      </w:r>
    </w:p>
    <w:p w14:paraId="74CA6B7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right="0" w:rightChars="0"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响应人</w:t>
      </w:r>
      <w:r>
        <w:rPr>
          <w:rFonts w:hint="eastAsia" w:ascii="仿宋" w:hAnsi="仿宋" w:eastAsia="仿宋" w:cs="仿宋"/>
          <w:color w:val="000000"/>
          <w:sz w:val="24"/>
          <w:szCs w:val="24"/>
          <w:highlight w:val="none"/>
        </w:rPr>
        <w:t>应当在响应文件提交截止时间前，将响应文件密封送</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lang w:val="en-US" w:eastAsia="zh-CN"/>
        </w:rPr>
        <w:t>寄</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达</w:t>
      </w:r>
      <w:r>
        <w:rPr>
          <w:rFonts w:hint="eastAsia" w:ascii="仿宋" w:hAnsi="仿宋" w:eastAsia="仿宋" w:cs="仿宋"/>
          <w:color w:val="000000"/>
          <w:sz w:val="24"/>
          <w:szCs w:val="24"/>
          <w:highlight w:val="none"/>
          <w:lang w:eastAsia="zh-CN"/>
        </w:rPr>
        <w:t>我院</w:t>
      </w:r>
      <w:r>
        <w:rPr>
          <w:rFonts w:hint="eastAsia" w:ascii="仿宋" w:hAnsi="仿宋" w:eastAsia="仿宋" w:cs="仿宋"/>
          <w:color w:val="000000"/>
          <w:sz w:val="24"/>
          <w:szCs w:val="24"/>
          <w:highlight w:val="none"/>
        </w:rPr>
        <w:t>指定地点。</w:t>
      </w:r>
    </w:p>
    <w:p w14:paraId="1B8D37C4">
      <w:pPr>
        <w:keepNext w:val="0"/>
        <w:keepLines w:val="0"/>
        <w:pageBreakBefore w:val="0"/>
        <w:widowControl w:val="0"/>
        <w:numPr>
          <w:ilvl w:val="0"/>
          <w:numId w:val="0"/>
        </w:numPr>
        <w:tabs>
          <w:tab w:val="center" w:pos="210"/>
          <w:tab w:val="center" w:pos="420"/>
          <w:tab w:val="center" w:pos="630"/>
        </w:tabs>
        <w:kinsoku/>
        <w:wordWrap/>
        <w:overflowPunct/>
        <w:topLinePunct w:val="0"/>
        <w:autoSpaceDE/>
        <w:autoSpaceDN/>
        <w:bidi w:val="0"/>
        <w:adjustRightInd w:val="0"/>
        <w:snapToGrid w:val="0"/>
        <w:spacing w:line="360" w:lineRule="exact"/>
        <w:ind w:right="0" w:rightChars="0" w:firstLine="480" w:firstLineChars="200"/>
        <w:textAlignment w:val="auto"/>
        <w:outlineLvl w:val="2"/>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lang w:val="en-US" w:eastAsia="zh-CN"/>
        </w:rPr>
        <w:t>（三）响应</w:t>
      </w:r>
      <w:r>
        <w:rPr>
          <w:rFonts w:hint="eastAsia" w:ascii="仿宋" w:hAnsi="仿宋" w:eastAsia="仿宋" w:cs="仿宋"/>
          <w:b w:val="0"/>
          <w:bCs/>
          <w:color w:val="000000"/>
          <w:sz w:val="24"/>
          <w:szCs w:val="24"/>
          <w:highlight w:val="none"/>
        </w:rPr>
        <w:t>文件的修改和撤回</w:t>
      </w:r>
    </w:p>
    <w:p w14:paraId="57EF5028">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eastAsia="zh-CN"/>
        </w:rPr>
        <w:t>响应人</w:t>
      </w:r>
      <w:r>
        <w:rPr>
          <w:rFonts w:hint="eastAsia" w:ascii="仿宋" w:hAnsi="仿宋" w:eastAsia="仿宋" w:cs="仿宋"/>
          <w:color w:val="000000"/>
          <w:sz w:val="24"/>
          <w:szCs w:val="24"/>
          <w:highlight w:val="none"/>
        </w:rPr>
        <w:t>在</w:t>
      </w:r>
      <w:r>
        <w:rPr>
          <w:rFonts w:hint="eastAsia" w:ascii="仿宋" w:hAnsi="仿宋" w:eastAsia="仿宋" w:cs="仿宋"/>
          <w:color w:val="000000"/>
          <w:sz w:val="24"/>
          <w:szCs w:val="24"/>
          <w:highlight w:val="none"/>
          <w:lang w:eastAsia="zh-CN"/>
        </w:rPr>
        <w:t>响应文件</w:t>
      </w:r>
      <w:r>
        <w:rPr>
          <w:rFonts w:hint="eastAsia" w:ascii="仿宋" w:hAnsi="仿宋" w:eastAsia="仿宋" w:cs="仿宋"/>
          <w:color w:val="000000"/>
          <w:sz w:val="24"/>
          <w:szCs w:val="24"/>
          <w:highlight w:val="none"/>
          <w:lang w:val="en-US" w:eastAsia="zh-CN"/>
        </w:rPr>
        <w:t>提交</w:t>
      </w:r>
      <w:r>
        <w:rPr>
          <w:rFonts w:hint="eastAsia" w:ascii="仿宋" w:hAnsi="仿宋" w:eastAsia="仿宋" w:cs="仿宋"/>
          <w:color w:val="000000"/>
          <w:sz w:val="24"/>
          <w:szCs w:val="24"/>
          <w:highlight w:val="none"/>
        </w:rPr>
        <w:t>截止时间前，可以对所递交的</w:t>
      </w:r>
      <w:r>
        <w:rPr>
          <w:rFonts w:hint="eastAsia" w:ascii="仿宋" w:hAnsi="仿宋" w:eastAsia="仿宋" w:cs="仿宋"/>
          <w:color w:val="000000"/>
          <w:sz w:val="24"/>
          <w:szCs w:val="24"/>
          <w:highlight w:val="none"/>
          <w:lang w:val="en-US" w:eastAsia="zh-CN"/>
        </w:rPr>
        <w:t>响应</w:t>
      </w:r>
      <w:r>
        <w:rPr>
          <w:rFonts w:hint="eastAsia" w:ascii="仿宋" w:hAnsi="仿宋" w:eastAsia="仿宋" w:cs="仿宋"/>
          <w:color w:val="000000"/>
          <w:sz w:val="24"/>
          <w:szCs w:val="24"/>
          <w:highlight w:val="none"/>
        </w:rPr>
        <w:t>文件进行补充、修改或者撤回，并</w:t>
      </w:r>
      <w:r>
        <w:rPr>
          <w:rFonts w:hint="eastAsia" w:ascii="仿宋" w:hAnsi="仿宋" w:eastAsia="仿宋" w:cs="仿宋"/>
          <w:color w:val="000000"/>
          <w:sz w:val="24"/>
          <w:szCs w:val="24"/>
          <w:highlight w:val="none"/>
          <w:lang w:val="en-US" w:eastAsia="zh-CN"/>
        </w:rPr>
        <w:t>书面</w:t>
      </w:r>
      <w:r>
        <w:rPr>
          <w:rFonts w:hint="eastAsia" w:ascii="仿宋" w:hAnsi="仿宋" w:eastAsia="仿宋" w:cs="仿宋"/>
          <w:color w:val="000000"/>
          <w:sz w:val="24"/>
          <w:szCs w:val="24"/>
          <w:highlight w:val="none"/>
        </w:rPr>
        <w:t>通知</w:t>
      </w:r>
      <w:r>
        <w:rPr>
          <w:rFonts w:hint="eastAsia" w:ascii="仿宋" w:hAnsi="仿宋" w:eastAsia="仿宋" w:cs="仿宋"/>
          <w:color w:val="000000"/>
          <w:sz w:val="24"/>
          <w:szCs w:val="24"/>
          <w:highlight w:val="none"/>
          <w:lang w:eastAsia="zh-CN"/>
        </w:rPr>
        <w:t>遴选人</w:t>
      </w:r>
      <w:r>
        <w:rPr>
          <w:rFonts w:hint="eastAsia" w:ascii="仿宋" w:hAnsi="仿宋" w:eastAsia="仿宋" w:cs="仿宋"/>
          <w:color w:val="000000"/>
          <w:sz w:val="24"/>
          <w:szCs w:val="24"/>
          <w:highlight w:val="none"/>
        </w:rPr>
        <w:t>。补充、修改的内容应当按</w:t>
      </w:r>
      <w:r>
        <w:rPr>
          <w:rFonts w:hint="eastAsia" w:ascii="仿宋" w:hAnsi="仿宋" w:eastAsia="仿宋" w:cs="仿宋"/>
          <w:color w:val="000000"/>
          <w:sz w:val="24"/>
          <w:szCs w:val="24"/>
          <w:highlight w:val="none"/>
          <w:lang w:eastAsia="zh-CN"/>
        </w:rPr>
        <w:t>遴选文件</w:t>
      </w:r>
      <w:r>
        <w:rPr>
          <w:rFonts w:hint="eastAsia" w:ascii="仿宋" w:hAnsi="仿宋" w:eastAsia="仿宋" w:cs="仿宋"/>
          <w:color w:val="000000"/>
          <w:sz w:val="24"/>
          <w:szCs w:val="24"/>
          <w:highlight w:val="none"/>
        </w:rPr>
        <w:t>要求签署、盖章，并作为</w:t>
      </w:r>
      <w:r>
        <w:rPr>
          <w:rFonts w:hint="eastAsia" w:ascii="仿宋" w:hAnsi="仿宋" w:eastAsia="仿宋" w:cs="仿宋"/>
          <w:color w:val="000000"/>
          <w:sz w:val="24"/>
          <w:szCs w:val="24"/>
          <w:highlight w:val="none"/>
          <w:lang w:val="en-US" w:eastAsia="zh-CN"/>
        </w:rPr>
        <w:t>响应</w:t>
      </w:r>
      <w:r>
        <w:rPr>
          <w:rFonts w:hint="eastAsia" w:ascii="仿宋" w:hAnsi="仿宋" w:eastAsia="仿宋" w:cs="仿宋"/>
          <w:color w:val="000000"/>
          <w:sz w:val="24"/>
          <w:szCs w:val="24"/>
          <w:highlight w:val="none"/>
        </w:rPr>
        <w:t>文件的组成部分。</w:t>
      </w:r>
    </w:p>
    <w:p w14:paraId="53267992">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响应</w:t>
      </w:r>
      <w:r>
        <w:rPr>
          <w:rFonts w:hint="eastAsia" w:ascii="仿宋" w:hAnsi="仿宋" w:eastAsia="仿宋" w:cs="仿宋"/>
          <w:color w:val="000000"/>
          <w:sz w:val="24"/>
          <w:szCs w:val="24"/>
          <w:highlight w:val="none"/>
        </w:rPr>
        <w:t>文件中的任何重要的插字、涂改和增删，必须由法定代表人或经其正式授权的代表在旁边签字或盖章才有效。</w:t>
      </w:r>
    </w:p>
    <w:p w14:paraId="7ED13324">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在</w:t>
      </w:r>
      <w:r>
        <w:rPr>
          <w:rFonts w:hint="eastAsia" w:ascii="仿宋" w:hAnsi="仿宋" w:eastAsia="仿宋" w:cs="仿宋"/>
          <w:color w:val="000000"/>
          <w:sz w:val="24"/>
          <w:szCs w:val="24"/>
          <w:highlight w:val="none"/>
          <w:lang w:eastAsia="zh-CN"/>
        </w:rPr>
        <w:t>响应文件</w:t>
      </w:r>
      <w:r>
        <w:rPr>
          <w:rFonts w:hint="eastAsia" w:ascii="仿宋" w:hAnsi="仿宋" w:eastAsia="仿宋" w:cs="仿宋"/>
          <w:color w:val="000000"/>
          <w:sz w:val="24"/>
          <w:szCs w:val="24"/>
          <w:highlight w:val="none"/>
          <w:lang w:val="en-US" w:eastAsia="zh-CN"/>
        </w:rPr>
        <w:t>提交</w:t>
      </w:r>
      <w:r>
        <w:rPr>
          <w:rFonts w:hint="eastAsia" w:ascii="仿宋" w:hAnsi="仿宋" w:eastAsia="仿宋" w:cs="仿宋"/>
          <w:color w:val="000000"/>
          <w:sz w:val="24"/>
          <w:szCs w:val="24"/>
          <w:highlight w:val="none"/>
          <w:lang w:eastAsia="zh-CN"/>
        </w:rPr>
        <w:t>截止</w:t>
      </w:r>
      <w:r>
        <w:rPr>
          <w:rFonts w:hint="eastAsia" w:ascii="仿宋" w:hAnsi="仿宋" w:eastAsia="仿宋" w:cs="仿宋"/>
          <w:color w:val="000000"/>
          <w:sz w:val="24"/>
          <w:szCs w:val="24"/>
          <w:highlight w:val="none"/>
        </w:rPr>
        <w:t>时间之后，</w:t>
      </w:r>
      <w:r>
        <w:rPr>
          <w:rFonts w:hint="eastAsia" w:ascii="仿宋" w:hAnsi="仿宋" w:eastAsia="仿宋" w:cs="仿宋"/>
          <w:color w:val="000000"/>
          <w:sz w:val="24"/>
          <w:szCs w:val="24"/>
          <w:highlight w:val="none"/>
          <w:lang w:eastAsia="zh-CN"/>
        </w:rPr>
        <w:t>响应人</w:t>
      </w:r>
      <w:r>
        <w:rPr>
          <w:rFonts w:hint="eastAsia" w:ascii="仿宋" w:hAnsi="仿宋" w:eastAsia="仿宋" w:cs="仿宋"/>
          <w:color w:val="000000"/>
          <w:sz w:val="24"/>
          <w:szCs w:val="24"/>
          <w:highlight w:val="none"/>
        </w:rPr>
        <w:t>不得对其</w:t>
      </w:r>
      <w:r>
        <w:rPr>
          <w:rFonts w:hint="eastAsia" w:ascii="仿宋" w:hAnsi="仿宋" w:eastAsia="仿宋" w:cs="仿宋"/>
          <w:color w:val="000000"/>
          <w:sz w:val="24"/>
          <w:szCs w:val="24"/>
          <w:highlight w:val="none"/>
          <w:lang w:val="en-US" w:eastAsia="zh-CN"/>
        </w:rPr>
        <w:t>响应</w:t>
      </w:r>
      <w:r>
        <w:rPr>
          <w:rFonts w:hint="eastAsia" w:ascii="仿宋" w:hAnsi="仿宋" w:eastAsia="仿宋" w:cs="仿宋"/>
          <w:color w:val="000000"/>
          <w:sz w:val="24"/>
          <w:szCs w:val="24"/>
          <w:highlight w:val="none"/>
        </w:rPr>
        <w:t>文件做任何修改和补充。</w:t>
      </w:r>
    </w:p>
    <w:p w14:paraId="41D68A6C">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t>不接受《</w:t>
      </w:r>
      <w:r>
        <w:rPr>
          <w:rFonts w:hint="eastAsia" w:ascii="仿宋" w:hAnsi="仿宋" w:eastAsia="仿宋" w:cs="仿宋"/>
          <w:color w:val="000000"/>
          <w:sz w:val="24"/>
          <w:szCs w:val="24"/>
          <w:highlight w:val="none"/>
          <w:lang w:val="en-US" w:eastAsia="zh-CN"/>
        </w:rPr>
        <w:t>遴选邀请函</w:t>
      </w:r>
      <w:r>
        <w:rPr>
          <w:rFonts w:hint="eastAsia" w:ascii="仿宋" w:hAnsi="仿宋" w:eastAsia="仿宋" w:cs="仿宋"/>
          <w:color w:val="000000"/>
          <w:sz w:val="24"/>
          <w:szCs w:val="24"/>
          <w:highlight w:val="none"/>
        </w:rPr>
        <w:t>》</w:t>
      </w:r>
      <w:r>
        <w:rPr>
          <w:rFonts w:hint="eastAsia" w:ascii="仿宋" w:hAnsi="仿宋" w:eastAsia="仿宋" w:cs="仿宋"/>
          <w:color w:val="000000"/>
          <w:sz w:val="24"/>
          <w:szCs w:val="24"/>
          <w:highlight w:val="none"/>
          <w:lang w:val="en-US" w:eastAsia="zh-CN"/>
        </w:rPr>
        <w:t>中规定外的响应文件递交形式</w:t>
      </w:r>
      <w:r>
        <w:rPr>
          <w:rFonts w:hint="eastAsia" w:ascii="仿宋" w:hAnsi="仿宋" w:eastAsia="仿宋" w:cs="仿宋"/>
          <w:color w:val="000000"/>
          <w:sz w:val="24"/>
          <w:szCs w:val="24"/>
          <w:highlight w:val="none"/>
        </w:rPr>
        <w:t>。</w:t>
      </w:r>
    </w:p>
    <w:p w14:paraId="3515D36B">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exact"/>
        <w:ind w:left="0" w:leftChars="0" w:right="0" w:rightChars="0"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响应人</w:t>
      </w:r>
      <w:r>
        <w:rPr>
          <w:rFonts w:hint="eastAsia" w:ascii="仿宋" w:hAnsi="仿宋" w:eastAsia="仿宋" w:cs="仿宋"/>
          <w:color w:val="000000"/>
          <w:sz w:val="24"/>
          <w:szCs w:val="24"/>
          <w:highlight w:val="none"/>
        </w:rPr>
        <w:t>所提交的</w:t>
      </w:r>
      <w:r>
        <w:rPr>
          <w:rFonts w:hint="eastAsia" w:ascii="仿宋" w:hAnsi="仿宋" w:eastAsia="仿宋" w:cs="仿宋"/>
          <w:color w:val="000000"/>
          <w:sz w:val="24"/>
          <w:szCs w:val="24"/>
          <w:highlight w:val="none"/>
          <w:lang w:val="en-US" w:eastAsia="zh-CN"/>
        </w:rPr>
        <w:t>响应</w:t>
      </w:r>
      <w:r>
        <w:rPr>
          <w:rFonts w:hint="eastAsia" w:ascii="仿宋" w:hAnsi="仿宋" w:eastAsia="仿宋" w:cs="仿宋"/>
          <w:color w:val="000000"/>
          <w:sz w:val="24"/>
          <w:szCs w:val="24"/>
          <w:highlight w:val="none"/>
        </w:rPr>
        <w:t>文件在</w:t>
      </w:r>
      <w:r>
        <w:rPr>
          <w:rFonts w:hint="eastAsia" w:ascii="仿宋" w:hAnsi="仿宋" w:eastAsia="仿宋" w:cs="仿宋"/>
          <w:color w:val="000000"/>
          <w:sz w:val="24"/>
          <w:szCs w:val="24"/>
          <w:highlight w:val="none"/>
          <w:lang w:val="en-US" w:eastAsia="zh-CN"/>
        </w:rPr>
        <w:t>响应文件提交截止时间到达</w:t>
      </w:r>
      <w:r>
        <w:rPr>
          <w:rFonts w:hint="eastAsia" w:ascii="仿宋" w:hAnsi="仿宋" w:eastAsia="仿宋" w:cs="仿宋"/>
          <w:color w:val="000000"/>
          <w:sz w:val="24"/>
          <w:szCs w:val="24"/>
          <w:highlight w:val="none"/>
        </w:rPr>
        <w:t>后，无论</w:t>
      </w:r>
      <w:r>
        <w:rPr>
          <w:rFonts w:hint="eastAsia" w:ascii="仿宋" w:hAnsi="仿宋" w:eastAsia="仿宋" w:cs="仿宋"/>
          <w:color w:val="000000"/>
          <w:sz w:val="24"/>
          <w:szCs w:val="24"/>
          <w:highlight w:val="none"/>
          <w:lang w:eastAsia="zh-CN"/>
        </w:rPr>
        <w:t>采购结果</w:t>
      </w:r>
      <w:r>
        <w:rPr>
          <w:rFonts w:hint="eastAsia" w:ascii="仿宋" w:hAnsi="仿宋" w:eastAsia="仿宋" w:cs="仿宋"/>
          <w:color w:val="000000"/>
          <w:sz w:val="24"/>
          <w:szCs w:val="24"/>
          <w:highlight w:val="none"/>
        </w:rPr>
        <w:t>与否都不退还。</w:t>
      </w:r>
    </w:p>
    <w:p w14:paraId="3AB4BD3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eastAsia" w:ascii="仿宋" w:hAnsi="仿宋" w:eastAsia="仿宋" w:cs="仿宋"/>
          <w:b w:val="0"/>
          <w:bCs/>
          <w:color w:val="000000"/>
          <w:sz w:val="24"/>
          <w:szCs w:val="24"/>
          <w:highlight w:val="none"/>
          <w:lang w:eastAsia="zh-CN"/>
        </w:rPr>
      </w:pPr>
      <w:r>
        <w:rPr>
          <w:rFonts w:hint="eastAsia" w:ascii="仿宋" w:hAnsi="仿宋" w:eastAsia="仿宋" w:cs="仿宋"/>
          <w:b w:val="0"/>
          <w:bCs/>
          <w:color w:val="000000"/>
          <w:kern w:val="2"/>
          <w:sz w:val="24"/>
          <w:szCs w:val="24"/>
          <w:lang w:val="en-US" w:eastAsia="zh-CN" w:bidi="ar-SA"/>
        </w:rPr>
        <w:t>（四）</w:t>
      </w:r>
      <w:r>
        <w:rPr>
          <w:rFonts w:hint="eastAsia" w:ascii="仿宋" w:hAnsi="仿宋" w:eastAsia="仿宋" w:cs="仿宋"/>
          <w:b w:val="0"/>
          <w:bCs/>
          <w:color w:val="000000"/>
          <w:sz w:val="24"/>
          <w:szCs w:val="24"/>
          <w:highlight w:val="none"/>
          <w:lang w:val="en-US" w:eastAsia="zh-CN"/>
        </w:rPr>
        <w:t>响应</w:t>
      </w:r>
      <w:r>
        <w:rPr>
          <w:rFonts w:hint="eastAsia" w:ascii="仿宋" w:hAnsi="仿宋" w:eastAsia="仿宋" w:cs="仿宋"/>
          <w:b w:val="0"/>
          <w:bCs/>
          <w:color w:val="000000"/>
          <w:sz w:val="24"/>
          <w:szCs w:val="24"/>
          <w:highlight w:val="none"/>
        </w:rPr>
        <w:t>文件的拒收</w:t>
      </w:r>
    </w:p>
    <w:p w14:paraId="5341100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right="0" w:rightChars="0" w:firstLine="480" w:firstLineChars="200"/>
        <w:jc w:val="left"/>
        <w:textAlignment w:val="auto"/>
        <w:rPr>
          <w:rFonts w:hint="eastAsia" w:ascii="仿宋" w:hAnsi="仿宋" w:eastAsia="仿宋" w:cs="仿宋"/>
          <w:color w:val="000000"/>
          <w:highlight w:val="none"/>
        </w:rPr>
      </w:pPr>
      <w:r>
        <w:rPr>
          <w:rFonts w:hint="eastAsia" w:ascii="仿宋" w:hAnsi="仿宋" w:eastAsia="仿宋" w:cs="仿宋"/>
          <w:b w:val="0"/>
          <w:bCs/>
          <w:color w:val="000000"/>
          <w:sz w:val="24"/>
          <w:szCs w:val="24"/>
          <w:highlight w:val="none"/>
          <w:lang w:eastAsia="zh-CN"/>
        </w:rPr>
        <w:t>在</w:t>
      </w:r>
      <w:r>
        <w:rPr>
          <w:rFonts w:hint="eastAsia" w:ascii="仿宋" w:hAnsi="仿宋" w:eastAsia="仿宋" w:cs="仿宋"/>
          <w:b w:val="0"/>
          <w:bCs/>
          <w:color w:val="000000"/>
          <w:sz w:val="24"/>
          <w:szCs w:val="24"/>
          <w:highlight w:val="none"/>
          <w:lang w:val="en-US" w:eastAsia="zh-CN"/>
        </w:rPr>
        <w:t>响应文件提交</w:t>
      </w:r>
      <w:r>
        <w:rPr>
          <w:rFonts w:hint="eastAsia" w:ascii="仿宋" w:hAnsi="仿宋" w:eastAsia="仿宋" w:cs="仿宋"/>
          <w:b w:val="0"/>
          <w:bCs/>
          <w:color w:val="000000"/>
          <w:sz w:val="24"/>
          <w:szCs w:val="24"/>
          <w:highlight w:val="none"/>
          <w:lang w:eastAsia="zh-CN"/>
        </w:rPr>
        <w:t>截止时间后送达的或未送达指定地点的响应</w:t>
      </w:r>
      <w:r>
        <w:rPr>
          <w:rFonts w:hint="eastAsia" w:ascii="仿宋" w:hAnsi="仿宋" w:eastAsia="仿宋" w:cs="仿宋"/>
          <w:color w:val="000000"/>
          <w:sz w:val="24"/>
          <w:szCs w:val="24"/>
          <w:highlight w:val="none"/>
          <w:lang w:eastAsia="zh-CN"/>
        </w:rPr>
        <w:t>文件</w:t>
      </w:r>
      <w:r>
        <w:rPr>
          <w:rFonts w:hint="eastAsia" w:ascii="仿宋" w:hAnsi="仿宋" w:eastAsia="仿宋" w:cs="仿宋"/>
          <w:color w:val="000000"/>
          <w:sz w:val="24"/>
          <w:szCs w:val="24"/>
          <w:highlight w:val="none"/>
          <w:lang w:val="en-US" w:eastAsia="zh-CN"/>
        </w:rPr>
        <w:t>或响应</w:t>
      </w:r>
      <w:r>
        <w:rPr>
          <w:rFonts w:hint="eastAsia" w:ascii="仿宋" w:hAnsi="仿宋" w:eastAsia="仿宋" w:cs="仿宋"/>
          <w:color w:val="000000"/>
          <w:sz w:val="24"/>
          <w:szCs w:val="24"/>
          <w:highlight w:val="none"/>
          <w:lang w:eastAsia="zh-CN"/>
        </w:rPr>
        <w:t>文件未密封的，</w:t>
      </w:r>
      <w:r>
        <w:rPr>
          <w:rFonts w:hint="eastAsia" w:ascii="仿宋" w:hAnsi="仿宋" w:eastAsia="仿宋" w:cs="仿宋"/>
          <w:color w:val="000000"/>
          <w:sz w:val="24"/>
          <w:szCs w:val="24"/>
          <w:highlight w:val="none"/>
          <w:lang w:val="en-US" w:eastAsia="zh-CN"/>
        </w:rPr>
        <w:t>均</w:t>
      </w:r>
      <w:r>
        <w:rPr>
          <w:rFonts w:hint="eastAsia" w:ascii="仿宋" w:hAnsi="仿宋" w:eastAsia="仿宋" w:cs="仿宋"/>
          <w:color w:val="000000"/>
          <w:sz w:val="24"/>
          <w:szCs w:val="24"/>
          <w:highlight w:val="none"/>
          <w:lang w:eastAsia="zh-CN"/>
        </w:rPr>
        <w:t>为无效文件，</w:t>
      </w:r>
      <w:r>
        <w:rPr>
          <w:rFonts w:hint="eastAsia" w:ascii="仿宋" w:hAnsi="仿宋" w:eastAsia="仿宋" w:cs="仿宋"/>
          <w:color w:val="000000"/>
          <w:sz w:val="24"/>
          <w:szCs w:val="24"/>
          <w:highlight w:val="none"/>
          <w:lang w:val="en-US" w:eastAsia="zh-CN"/>
        </w:rPr>
        <w:t>我院有权利</w:t>
      </w:r>
      <w:r>
        <w:rPr>
          <w:rFonts w:hint="eastAsia" w:ascii="仿宋" w:hAnsi="仿宋" w:eastAsia="仿宋" w:cs="仿宋"/>
          <w:color w:val="000000"/>
          <w:sz w:val="24"/>
          <w:szCs w:val="24"/>
          <w:highlight w:val="none"/>
          <w:lang w:eastAsia="zh-CN"/>
        </w:rPr>
        <w:t>拒收。</w:t>
      </w:r>
    </w:p>
    <w:p w14:paraId="43E0B4B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2" w:firstLineChars="200"/>
        <w:jc w:val="both"/>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b/>
          <w:bCs/>
          <w:color w:val="000000"/>
          <w:kern w:val="2"/>
          <w:sz w:val="24"/>
          <w:szCs w:val="24"/>
          <w:highlight w:val="none"/>
          <w:lang w:val="en-US" w:eastAsia="zh-CN" w:bidi="ar-SA"/>
        </w:rPr>
        <w:t>五、遴选会议和评审原则</w:t>
      </w:r>
    </w:p>
    <w:p w14:paraId="06E10844">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（一）组织遴选会议</w:t>
      </w:r>
    </w:p>
    <w:p w14:paraId="02E7E91E">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1.报名结束后遴选人组织响应文件评审会。</w:t>
      </w:r>
    </w:p>
    <w:p w14:paraId="52ACC3DB">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auto"/>
          <w:sz w:val="24"/>
          <w:szCs w:val="24"/>
          <w:highlight w:val="none"/>
          <w:lang w:val="en-US" w:eastAsia="zh-CN"/>
        </w:rPr>
        <w:t>2.根据评审委员会对各响应人现场汇报情况进行综合评分，编写</w:t>
      </w:r>
      <w:r>
        <w:rPr>
          <w:rFonts w:hint="eastAsia" w:ascii="仿宋" w:hAnsi="仿宋" w:eastAsia="仿宋" w:cs="仿宋"/>
          <w:color w:val="000000"/>
          <w:sz w:val="24"/>
          <w:szCs w:val="24"/>
          <w:highlight w:val="none"/>
          <w:lang w:val="en-US" w:eastAsia="zh-CN"/>
        </w:rPr>
        <w:t>评审报告。</w:t>
      </w:r>
    </w:p>
    <w:p w14:paraId="59C310C6">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（二）评审原则</w:t>
      </w:r>
    </w:p>
    <w:p w14:paraId="3625C14B">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1.本项目的评审委员会由遴选人自行选定的评审专家组成。</w:t>
      </w:r>
    </w:p>
    <w:p w14:paraId="4BF56725">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2.本次评审采用综合评分法，</w:t>
      </w:r>
      <w:r>
        <w:rPr>
          <w:rFonts w:hint="eastAsia" w:ascii="仿宋" w:hAnsi="仿宋" w:eastAsia="仿宋" w:cs="仿宋"/>
          <w:b/>
          <w:bCs/>
          <w:color w:val="000000"/>
          <w:sz w:val="24"/>
          <w:szCs w:val="24"/>
          <w:highlight w:val="none"/>
          <w:lang w:val="en-US" w:eastAsia="zh-CN"/>
        </w:rPr>
        <w:t>不接受备选方案</w:t>
      </w:r>
      <w:r>
        <w:rPr>
          <w:rFonts w:hint="eastAsia" w:ascii="仿宋" w:hAnsi="仿宋" w:eastAsia="仿宋" w:cs="仿宋"/>
          <w:color w:val="000000"/>
          <w:sz w:val="24"/>
          <w:szCs w:val="24"/>
          <w:highlight w:val="none"/>
          <w:lang w:val="en-US" w:eastAsia="zh-CN"/>
        </w:rPr>
        <w:t>。</w:t>
      </w:r>
    </w:p>
    <w:p w14:paraId="06A656CD">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3.遴选人根据《资格审查表》内容逐条对响应文件的资格性进行评审，审查每份响应文件是否满足资格要求。</w:t>
      </w:r>
    </w:p>
    <w:p w14:paraId="5C4C559B">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4.资格审查。遴选人按照资格条件的要求对所有递交响应文件的响应人进行资格审查，按照《资格审查表》内容逐条对响应文件进行资格审查，审查每份响应文件是否满足响应人的资格要求。</w:t>
      </w:r>
    </w:p>
    <w:p w14:paraId="1C0770D6">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5.符合性审查。评审委员会将对通过资格审查的响应人的响应文件进行符合性审查，按照《符合性审查表》内容逐条对响应文件进行符合性审查，审查每份响应文件是否符合遴选文件的技术、商务等实质性要求。对符合性审查认定意见不一致的，评审委员会按简单多数原则表决决定。</w:t>
      </w:r>
    </w:p>
    <w:p w14:paraId="5877187D">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6.响应文件评审内容：只有全部满足《资格性审查》《符合性审查表》所列各项要求的响应才是有效响应，只要不满足上述所列各项要求之一的，将被认定为无效响应。无效响应不能进入综合评审。</w:t>
      </w:r>
    </w:p>
    <w:p w14:paraId="690DA1A9">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评审委员会将对通过符合性审查的响应文件进行评价和比较。响应文件的评价采用综合评分法，总分最高100分，评分因素及各项权重详见《评分表》。</w:t>
      </w:r>
    </w:p>
    <w:p w14:paraId="011E53C9">
      <w:pPr>
        <w:keepNext w:val="0"/>
        <w:keepLines w:val="0"/>
        <w:pageBreakBefore w:val="0"/>
        <w:widowControl w:val="0"/>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7.资格审查</w:t>
      </w:r>
    </w:p>
    <w:p w14:paraId="19454DB4">
      <w:pPr>
        <w:pStyle w:val="4"/>
        <w:keepNext w:val="0"/>
        <w:keepLines w:val="0"/>
        <w:pageBreakBefore w:val="0"/>
        <w:widowControl w:val="0"/>
        <w:kinsoku/>
        <w:wordWrap/>
        <w:overflowPunct/>
        <w:topLinePunct w:val="0"/>
        <w:autoSpaceDE/>
        <w:autoSpaceDN/>
        <w:bidi w:val="0"/>
        <w:adjustRightInd w:val="0"/>
        <w:snapToGrid w:val="0"/>
        <w:spacing w:line="360" w:lineRule="exact"/>
        <w:ind w:left="0" w:firstLine="359"/>
        <w:jc w:val="center"/>
        <w:textAlignment w:val="auto"/>
        <w:rPr>
          <w:rFonts w:hint="eastAsia" w:ascii="仿宋" w:hAnsi="仿宋" w:eastAsia="仿宋" w:cs="仿宋"/>
          <w:b/>
          <w:bCs w:val="0"/>
          <w:color w:val="000000"/>
          <w:sz w:val="28"/>
          <w:szCs w:val="32"/>
          <w:highlight w:val="none"/>
        </w:rPr>
      </w:pPr>
      <w:r>
        <w:rPr>
          <w:rFonts w:hint="eastAsia" w:ascii="仿宋" w:hAnsi="仿宋" w:eastAsia="仿宋" w:cs="仿宋"/>
          <w:b/>
          <w:bCs w:val="0"/>
          <w:color w:val="000000"/>
          <w:sz w:val="28"/>
          <w:szCs w:val="32"/>
          <w:highlight w:val="none"/>
        </w:rPr>
        <w:t>《资格审查表》</w:t>
      </w:r>
    </w:p>
    <w:tbl>
      <w:tblPr>
        <w:tblStyle w:val="15"/>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8731"/>
      </w:tblGrid>
      <w:tr w14:paraId="08E5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8" w:type="dxa"/>
            <w:noWrap w:val="0"/>
            <w:vAlign w:val="top"/>
          </w:tcPr>
          <w:p w14:paraId="4D7DBB9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eastAsia" w:ascii="仿宋" w:hAnsi="仿宋" w:eastAsia="仿宋" w:cs="仿宋"/>
                <w:color w:val="000000"/>
                <w:sz w:val="20"/>
                <w:szCs w:val="20"/>
                <w:highlight w:val="none"/>
              </w:rPr>
            </w:pPr>
            <w:r>
              <w:rPr>
                <w:rFonts w:hint="eastAsia" w:ascii="仿宋" w:hAnsi="仿宋" w:eastAsia="仿宋" w:cs="仿宋"/>
                <w:color w:val="000000"/>
                <w:sz w:val="20"/>
                <w:szCs w:val="20"/>
                <w:highlight w:val="none"/>
              </w:rPr>
              <w:t>序号</w:t>
            </w:r>
          </w:p>
        </w:tc>
        <w:tc>
          <w:tcPr>
            <w:tcW w:w="8731" w:type="dxa"/>
            <w:noWrap w:val="0"/>
            <w:vAlign w:val="top"/>
          </w:tcPr>
          <w:p w14:paraId="1175F99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仿宋" w:hAnsi="仿宋" w:eastAsia="仿宋" w:cs="仿宋"/>
                <w:color w:val="000000"/>
                <w:sz w:val="20"/>
                <w:szCs w:val="20"/>
                <w:highlight w:val="none"/>
              </w:rPr>
            </w:pPr>
            <w:r>
              <w:rPr>
                <w:rFonts w:hint="eastAsia" w:ascii="仿宋" w:hAnsi="仿宋" w:eastAsia="仿宋" w:cs="仿宋"/>
                <w:color w:val="000000"/>
                <w:sz w:val="20"/>
                <w:szCs w:val="20"/>
                <w:highlight w:val="none"/>
              </w:rPr>
              <w:t>审查内容</w:t>
            </w:r>
          </w:p>
        </w:tc>
      </w:tr>
      <w:tr w14:paraId="343F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48" w:type="dxa"/>
            <w:noWrap w:val="0"/>
            <w:vAlign w:val="center"/>
          </w:tcPr>
          <w:p w14:paraId="3646107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eastAsia"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p>
        </w:tc>
        <w:tc>
          <w:tcPr>
            <w:tcW w:w="8731" w:type="dxa"/>
            <w:noWrap w:val="0"/>
            <w:vAlign w:val="top"/>
          </w:tcPr>
          <w:p w14:paraId="65BF6F7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eastAsia="zh-CN"/>
              </w:rPr>
            </w:pPr>
            <w:r>
              <w:rPr>
                <w:rFonts w:hint="eastAsia" w:ascii="仿宋" w:hAnsi="仿宋" w:eastAsia="仿宋" w:cs="仿宋"/>
                <w:color w:val="000000"/>
                <w:sz w:val="20"/>
                <w:szCs w:val="20"/>
                <w:highlight w:val="none"/>
                <w:lang w:val="en-US" w:eastAsia="zh-CN"/>
              </w:rPr>
              <w:t>响应人必须是具有独立承担民事责任能力的在中华人民共和国境内注册的法人或其他组织，响应时提交有效的营业执照或事业法人登记证等相关证明复印件，如响应人以非独立法人注册的分公司名义代表总公司盖章和签署文件的，须提供总公司的营业执照副本复印件及总公司针对本项目参与遴选的授权书。</w:t>
            </w:r>
          </w:p>
        </w:tc>
      </w:tr>
      <w:tr w14:paraId="5C71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noWrap w:val="0"/>
            <w:vAlign w:val="top"/>
          </w:tcPr>
          <w:p w14:paraId="160DFE9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eastAsia" w:ascii="仿宋" w:hAnsi="仿宋" w:eastAsia="仿宋" w:cs="仿宋"/>
                <w:color w:val="000000"/>
                <w:sz w:val="20"/>
                <w:szCs w:val="20"/>
                <w:highlight w:val="none"/>
                <w:lang w:eastAsia="zh-CN"/>
              </w:rPr>
            </w:pPr>
            <w:r>
              <w:rPr>
                <w:rFonts w:hint="eastAsia" w:ascii="仿宋" w:hAnsi="仿宋" w:eastAsia="仿宋" w:cs="仿宋"/>
                <w:color w:val="000000"/>
                <w:sz w:val="20"/>
                <w:szCs w:val="20"/>
                <w:highlight w:val="none"/>
                <w:lang w:val="en-US" w:eastAsia="zh-CN"/>
              </w:rPr>
              <w:t>2</w:t>
            </w:r>
          </w:p>
        </w:tc>
        <w:tc>
          <w:tcPr>
            <w:tcW w:w="8731" w:type="dxa"/>
            <w:noWrap w:val="0"/>
            <w:vAlign w:val="top"/>
          </w:tcPr>
          <w:p w14:paraId="4E6BD90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lang w:eastAsia="zh-CN"/>
              </w:rPr>
            </w:pPr>
            <w:r>
              <w:rPr>
                <w:rFonts w:hint="eastAsia" w:ascii="仿宋" w:hAnsi="仿宋" w:eastAsia="仿宋" w:cs="仿宋"/>
                <w:color w:val="000000"/>
                <w:sz w:val="20"/>
                <w:szCs w:val="20"/>
                <w:lang w:val="en-US" w:eastAsia="zh-CN"/>
              </w:rPr>
              <w:t>响应人必须具有良好的商业信誉和健全的财务会计制度(按《响应人资格声明》格式内容响应承诺)。</w:t>
            </w:r>
          </w:p>
        </w:tc>
      </w:tr>
      <w:tr w14:paraId="60BB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48" w:type="dxa"/>
            <w:noWrap w:val="0"/>
            <w:vAlign w:val="top"/>
          </w:tcPr>
          <w:p w14:paraId="2E66A10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eastAsia" w:ascii="仿宋" w:hAnsi="仿宋" w:eastAsia="仿宋" w:cs="仿宋"/>
                <w:color w:val="000000"/>
                <w:sz w:val="20"/>
                <w:szCs w:val="20"/>
                <w:highlight w:val="none"/>
                <w:lang w:eastAsia="zh-CN"/>
              </w:rPr>
            </w:pPr>
            <w:r>
              <w:rPr>
                <w:rFonts w:hint="eastAsia" w:ascii="仿宋" w:hAnsi="仿宋" w:eastAsia="仿宋" w:cs="仿宋"/>
                <w:color w:val="000000"/>
                <w:sz w:val="20"/>
                <w:szCs w:val="20"/>
                <w:highlight w:val="none"/>
                <w:lang w:val="en-US" w:eastAsia="zh-CN"/>
              </w:rPr>
              <w:t>3</w:t>
            </w:r>
          </w:p>
        </w:tc>
        <w:tc>
          <w:tcPr>
            <w:tcW w:w="8731" w:type="dxa"/>
            <w:noWrap w:val="0"/>
            <w:vAlign w:val="top"/>
          </w:tcPr>
          <w:p w14:paraId="5C8B3C7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rPr>
            </w:pPr>
            <w:r>
              <w:rPr>
                <w:rFonts w:hint="eastAsia" w:ascii="仿宋" w:hAnsi="仿宋" w:eastAsia="仿宋" w:cs="仿宋"/>
                <w:color w:val="000000"/>
                <w:sz w:val="20"/>
                <w:szCs w:val="20"/>
                <w:highlight w:val="none"/>
              </w:rPr>
              <w:t>有依法缴纳税收和社会保障资金的良好记录</w:t>
            </w:r>
            <w:r>
              <w:rPr>
                <w:rFonts w:hint="eastAsia" w:ascii="仿宋" w:hAnsi="仿宋" w:eastAsia="仿宋" w:cs="仿宋"/>
                <w:color w:val="000000"/>
                <w:sz w:val="20"/>
                <w:szCs w:val="20"/>
                <w:highlight w:val="none"/>
                <w:lang w:val="zh-CN"/>
              </w:rPr>
              <w:t>(按《响应人资格声明》格式内容承诺)</w:t>
            </w:r>
            <w:r>
              <w:rPr>
                <w:rFonts w:hint="eastAsia" w:ascii="仿宋" w:hAnsi="仿宋" w:eastAsia="仿宋" w:cs="仿宋"/>
                <w:color w:val="000000"/>
                <w:sz w:val="20"/>
                <w:szCs w:val="20"/>
                <w:highlight w:val="none"/>
              </w:rPr>
              <w:t>。</w:t>
            </w:r>
          </w:p>
        </w:tc>
      </w:tr>
      <w:tr w14:paraId="1939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748" w:type="dxa"/>
            <w:noWrap w:val="0"/>
            <w:vAlign w:val="center"/>
          </w:tcPr>
          <w:p w14:paraId="76524A6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eastAsia" w:ascii="仿宋" w:hAnsi="仿宋" w:eastAsia="仿宋" w:cs="仿宋"/>
                <w:color w:val="000000"/>
                <w:sz w:val="20"/>
                <w:szCs w:val="20"/>
                <w:highlight w:val="none"/>
                <w:shd w:val="clear" w:color="auto" w:fill="FFFFFF"/>
                <w:lang w:val="en-US" w:eastAsia="zh-CN"/>
              </w:rPr>
            </w:pPr>
            <w:r>
              <w:rPr>
                <w:rFonts w:hint="eastAsia" w:ascii="仿宋" w:hAnsi="仿宋" w:eastAsia="仿宋" w:cs="仿宋"/>
                <w:color w:val="000000"/>
                <w:sz w:val="20"/>
                <w:szCs w:val="20"/>
                <w:highlight w:val="none"/>
                <w:shd w:val="clear" w:color="auto" w:fill="FFFFFF"/>
                <w:lang w:val="en-US" w:eastAsia="zh-CN"/>
              </w:rPr>
              <w:t>4</w:t>
            </w:r>
          </w:p>
        </w:tc>
        <w:tc>
          <w:tcPr>
            <w:tcW w:w="8731" w:type="dxa"/>
            <w:noWrap w:val="0"/>
            <w:vAlign w:val="top"/>
          </w:tcPr>
          <w:p w14:paraId="7A17041E">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en-US" w:eastAsia="zh-CN"/>
              </w:rPr>
              <w:t>响应人参加本遴选活动前三年内，在经营活动中没有重大违法记录(按《响应人资格声明》格式内容响应承诺)。</w:t>
            </w:r>
          </w:p>
        </w:tc>
      </w:tr>
      <w:tr w14:paraId="2E4C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48" w:type="dxa"/>
            <w:noWrap w:val="0"/>
            <w:vAlign w:val="center"/>
          </w:tcPr>
          <w:p w14:paraId="3E83EAD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eastAsia" w:ascii="仿宋" w:hAnsi="仿宋" w:eastAsia="仿宋" w:cs="仿宋"/>
                <w:color w:val="000000"/>
                <w:sz w:val="20"/>
                <w:szCs w:val="20"/>
                <w:highlight w:val="none"/>
                <w:shd w:val="clear" w:color="auto" w:fill="FFFFFF"/>
                <w:lang w:val="en-US" w:eastAsia="zh-CN"/>
              </w:rPr>
            </w:pPr>
            <w:r>
              <w:rPr>
                <w:rFonts w:hint="eastAsia" w:ascii="仿宋" w:hAnsi="仿宋" w:eastAsia="仿宋" w:cs="仿宋"/>
                <w:color w:val="000000"/>
                <w:sz w:val="20"/>
                <w:szCs w:val="20"/>
                <w:highlight w:val="none"/>
                <w:shd w:val="clear" w:color="auto" w:fill="FFFFFF"/>
                <w:lang w:val="en-US" w:eastAsia="zh-CN"/>
              </w:rPr>
              <w:t>5</w:t>
            </w:r>
          </w:p>
        </w:tc>
        <w:tc>
          <w:tcPr>
            <w:tcW w:w="8731" w:type="dxa"/>
            <w:noWrap w:val="0"/>
            <w:vAlign w:val="top"/>
          </w:tcPr>
          <w:p w14:paraId="5F1CFB5D">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响应人没有以下失信记录的:</w:t>
            </w:r>
          </w:p>
          <w:p w14:paraId="0F295ADE">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（1）被列入“信用中国”网站(https://mww.creditchina.gov.cn/)“失信被执行人”记录名单:</w:t>
            </w:r>
          </w:p>
          <w:p w14:paraId="3675A9F4">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（2）被列入“信用中国”网站(https://aww.creditchina.gov.cn/)“税收违法黑名单”记录名单;</w:t>
            </w:r>
          </w:p>
          <w:p w14:paraId="1BF00688">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（3）处于中国政府采购网(http://wuw.ccgp.goy.cn/)“政府采购严重违法失信行为信息记录”中的禁止参加政府采购活动期间。</w:t>
            </w:r>
          </w:p>
          <w:p w14:paraId="4879457E">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(上述以遴选公告发布之日起在“信用中国”网站(httns://aww.creditchina.goy.cn/)及中国政府采购网(http://awwccan.goy.cn/)查询结果截图，如相关失信记录已失效，响应人需提供相关证明资料)</w:t>
            </w:r>
          </w:p>
        </w:tc>
      </w:tr>
      <w:tr w14:paraId="3919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48" w:type="dxa"/>
            <w:noWrap w:val="0"/>
            <w:vAlign w:val="center"/>
          </w:tcPr>
          <w:p w14:paraId="44ABD06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ascii="仿宋" w:hAnsi="仿宋" w:eastAsia="仿宋" w:cs="仿宋"/>
                <w:color w:val="000000"/>
                <w:sz w:val="20"/>
                <w:szCs w:val="20"/>
                <w:highlight w:val="none"/>
                <w:shd w:val="clear" w:color="auto" w:fill="FFFFFF"/>
                <w:lang w:val="en-US" w:eastAsia="zh-CN"/>
              </w:rPr>
            </w:pPr>
            <w:r>
              <w:rPr>
                <w:rFonts w:hint="eastAsia" w:ascii="仿宋" w:hAnsi="仿宋" w:eastAsia="仿宋" w:cs="仿宋"/>
                <w:color w:val="000000"/>
                <w:sz w:val="20"/>
                <w:szCs w:val="20"/>
                <w:highlight w:val="none"/>
                <w:shd w:val="clear" w:color="auto" w:fill="FFFFFF"/>
                <w:lang w:val="en-US" w:eastAsia="zh-CN"/>
              </w:rPr>
              <w:t>6</w:t>
            </w:r>
          </w:p>
        </w:tc>
        <w:tc>
          <w:tcPr>
            <w:tcW w:w="8731" w:type="dxa"/>
            <w:noWrap w:val="0"/>
            <w:vAlign w:val="top"/>
          </w:tcPr>
          <w:p w14:paraId="191D39E2">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已成功报名获取本项目遴选文件。</w:t>
            </w:r>
          </w:p>
        </w:tc>
      </w:tr>
      <w:tr w14:paraId="6062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48" w:type="dxa"/>
            <w:noWrap w:val="0"/>
            <w:vAlign w:val="center"/>
          </w:tcPr>
          <w:p w14:paraId="735CEE1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ascii="仿宋" w:hAnsi="仿宋" w:eastAsia="仿宋" w:cs="仿宋"/>
                <w:color w:val="000000"/>
                <w:sz w:val="20"/>
                <w:szCs w:val="20"/>
                <w:highlight w:val="none"/>
                <w:shd w:val="clear" w:color="auto" w:fill="FFFFFF"/>
                <w:lang w:val="en-US" w:eastAsia="zh-CN"/>
              </w:rPr>
            </w:pPr>
            <w:r>
              <w:rPr>
                <w:rFonts w:hint="eastAsia" w:ascii="仿宋" w:hAnsi="仿宋" w:eastAsia="仿宋" w:cs="仿宋"/>
                <w:color w:val="000000"/>
                <w:sz w:val="20"/>
                <w:szCs w:val="20"/>
                <w:highlight w:val="none"/>
                <w:shd w:val="clear" w:color="auto" w:fill="FFFFFF"/>
                <w:lang w:val="en-US" w:eastAsia="zh-CN"/>
              </w:rPr>
              <w:t>7</w:t>
            </w:r>
          </w:p>
        </w:tc>
        <w:tc>
          <w:tcPr>
            <w:tcW w:w="8731" w:type="dxa"/>
            <w:noWrap w:val="0"/>
            <w:vAlign w:val="top"/>
          </w:tcPr>
          <w:p w14:paraId="372331FA">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本项目不接受联合体响应，不得以任何方式转包或分包本项目。(按《响应人资格声明》格式内容承诺)。</w:t>
            </w:r>
          </w:p>
        </w:tc>
      </w:tr>
    </w:tbl>
    <w:p w14:paraId="13FFFEDF">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firstLine="480" w:firstLineChars="200"/>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8.符合性审查</w:t>
      </w:r>
    </w:p>
    <w:p w14:paraId="3E826C51">
      <w:pPr>
        <w:pStyle w:val="14"/>
        <w:keepNext w:val="0"/>
        <w:keepLines w:val="0"/>
        <w:widowControl w:val="0"/>
        <w:suppressLineNumbers w:val="0"/>
        <w:spacing w:before="0" w:beforeAutospacing="0" w:after="0" w:afterAutospacing="0"/>
        <w:ind w:left="0" w:right="0" w:firstLine="562" w:firstLineChars="200"/>
        <w:jc w:val="center"/>
        <w:rPr>
          <w:rFonts w:hint="eastAsia" w:ascii="仿宋" w:hAnsi="仿宋" w:eastAsia="仿宋" w:cs="仿宋"/>
          <w:b/>
          <w:bCs/>
          <w:color w:val="000000"/>
          <w:kern w:val="2"/>
          <w:sz w:val="28"/>
          <w:szCs w:val="28"/>
          <w:highlight w:val="none"/>
        </w:rPr>
      </w:pPr>
      <w:r>
        <w:rPr>
          <w:rFonts w:hint="eastAsia" w:ascii="仿宋" w:hAnsi="仿宋" w:eastAsia="仿宋" w:cs="仿宋"/>
          <w:b/>
          <w:bCs/>
          <w:color w:val="000000"/>
          <w:sz w:val="28"/>
          <w:szCs w:val="28"/>
          <w:highlight w:val="none"/>
          <w:lang w:val="en-US" w:eastAsia="zh-CN"/>
        </w:rPr>
        <w:t>《符合性审查表》</w:t>
      </w:r>
    </w:p>
    <w:tbl>
      <w:tblPr>
        <w:tblStyle w:val="15"/>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531"/>
      </w:tblGrid>
      <w:tr w14:paraId="38AB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top"/>
          </w:tcPr>
          <w:p w14:paraId="7113C10F">
            <w:pPr>
              <w:keepNext w:val="0"/>
              <w:keepLines w:val="0"/>
              <w:widowControl/>
              <w:suppressLineNumbers w:val="0"/>
              <w:autoSpaceDE w:val="0"/>
              <w:autoSpaceDN w:val="0"/>
              <w:adjustRightInd w:val="0"/>
              <w:snapToGrid w:val="0"/>
              <w:spacing w:before="0" w:beforeAutospacing="0" w:after="0" w:afterAutospacing="0"/>
              <w:ind w:left="0" w:right="32"/>
              <w:jc w:val="center"/>
              <w:rPr>
                <w:rFonts w:hint="eastAsia" w:ascii="仿宋" w:hAnsi="仿宋" w:eastAsia="仿宋" w:cs="仿宋"/>
                <w:color w:val="000000"/>
                <w:kern w:val="2"/>
                <w:sz w:val="20"/>
                <w:szCs w:val="20"/>
                <w:highlight w:val="none"/>
              </w:rPr>
            </w:pPr>
            <w:r>
              <w:rPr>
                <w:rFonts w:hint="eastAsia" w:ascii="仿宋" w:hAnsi="仿宋" w:eastAsia="仿宋" w:cs="仿宋"/>
                <w:color w:val="000000"/>
                <w:kern w:val="2"/>
                <w:sz w:val="20"/>
                <w:szCs w:val="20"/>
                <w:highlight w:val="none"/>
                <w:lang w:val="en-US" w:eastAsia="zh-CN"/>
              </w:rPr>
              <w:t>序号</w:t>
            </w:r>
          </w:p>
        </w:tc>
        <w:tc>
          <w:tcPr>
            <w:tcW w:w="8531" w:type="dxa"/>
            <w:tcBorders>
              <w:top w:val="single" w:color="auto" w:sz="4" w:space="0"/>
              <w:left w:val="nil"/>
              <w:bottom w:val="single" w:color="auto" w:sz="4" w:space="0"/>
              <w:right w:val="single" w:color="auto" w:sz="4" w:space="0"/>
            </w:tcBorders>
            <w:noWrap w:val="0"/>
            <w:vAlign w:val="top"/>
          </w:tcPr>
          <w:p w14:paraId="16B7EB43">
            <w:pPr>
              <w:keepNext w:val="0"/>
              <w:keepLines w:val="0"/>
              <w:widowControl/>
              <w:suppressLineNumbers w:val="0"/>
              <w:autoSpaceDE w:val="0"/>
              <w:autoSpaceDN w:val="0"/>
              <w:adjustRightInd w:val="0"/>
              <w:snapToGrid w:val="0"/>
              <w:spacing w:before="0" w:beforeAutospacing="0" w:after="0" w:afterAutospacing="0"/>
              <w:ind w:left="0" w:right="0"/>
              <w:jc w:val="center"/>
              <w:rPr>
                <w:rFonts w:hint="eastAsia" w:ascii="仿宋" w:hAnsi="仿宋" w:eastAsia="仿宋" w:cs="仿宋"/>
                <w:color w:val="000000"/>
                <w:kern w:val="2"/>
                <w:sz w:val="20"/>
                <w:szCs w:val="20"/>
                <w:highlight w:val="none"/>
              </w:rPr>
            </w:pPr>
            <w:r>
              <w:rPr>
                <w:rFonts w:hint="eastAsia" w:ascii="仿宋" w:hAnsi="仿宋" w:eastAsia="仿宋" w:cs="仿宋"/>
                <w:color w:val="000000"/>
                <w:kern w:val="2"/>
                <w:sz w:val="20"/>
                <w:szCs w:val="20"/>
                <w:highlight w:val="none"/>
                <w:lang w:val="en-US" w:eastAsia="zh-CN"/>
              </w:rPr>
              <w:t>审查内容</w:t>
            </w:r>
          </w:p>
        </w:tc>
      </w:tr>
      <w:tr w14:paraId="76E8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1" w:type="dxa"/>
            <w:tcBorders>
              <w:top w:val="single" w:color="auto" w:sz="4" w:space="0"/>
              <w:left w:val="single" w:color="auto" w:sz="4" w:space="0"/>
              <w:bottom w:val="single" w:color="auto" w:sz="4" w:space="0"/>
              <w:right w:val="single" w:color="auto" w:sz="4" w:space="0"/>
            </w:tcBorders>
            <w:noWrap w:val="0"/>
            <w:vAlign w:val="top"/>
          </w:tcPr>
          <w:p w14:paraId="518E57CF">
            <w:pPr>
              <w:keepNext w:val="0"/>
              <w:keepLines w:val="0"/>
              <w:widowControl/>
              <w:suppressLineNumbers w:val="0"/>
              <w:autoSpaceDE w:val="0"/>
              <w:autoSpaceDN w:val="0"/>
              <w:adjustRightInd w:val="0"/>
              <w:snapToGrid w:val="0"/>
              <w:spacing w:before="0" w:beforeAutospacing="0" w:after="0" w:afterAutospacing="0"/>
              <w:ind w:left="0" w:right="32"/>
              <w:jc w:val="center"/>
              <w:rPr>
                <w:rFonts w:hint="eastAsia" w:ascii="仿宋" w:hAnsi="仿宋" w:eastAsia="仿宋" w:cs="仿宋"/>
                <w:color w:val="000000"/>
                <w:kern w:val="2"/>
                <w:sz w:val="20"/>
                <w:szCs w:val="20"/>
                <w:highlight w:val="none"/>
              </w:rPr>
            </w:pPr>
            <w:r>
              <w:rPr>
                <w:rFonts w:hint="eastAsia" w:ascii="仿宋" w:hAnsi="仿宋" w:eastAsia="仿宋" w:cs="仿宋"/>
                <w:color w:val="000000"/>
                <w:kern w:val="2"/>
                <w:sz w:val="20"/>
                <w:szCs w:val="20"/>
                <w:highlight w:val="none"/>
                <w:lang w:val="en-US" w:eastAsia="zh-CN"/>
              </w:rPr>
              <w:t>1</w:t>
            </w:r>
          </w:p>
        </w:tc>
        <w:tc>
          <w:tcPr>
            <w:tcW w:w="8531" w:type="dxa"/>
            <w:tcBorders>
              <w:top w:val="single" w:color="auto" w:sz="4" w:space="0"/>
              <w:left w:val="nil"/>
              <w:bottom w:val="single" w:color="auto" w:sz="4" w:space="0"/>
              <w:right w:val="single" w:color="auto" w:sz="4" w:space="0"/>
            </w:tcBorders>
            <w:noWrap w:val="0"/>
            <w:vAlign w:val="top"/>
          </w:tcPr>
          <w:p w14:paraId="0B656C84">
            <w:pPr>
              <w:keepNext w:val="0"/>
              <w:keepLines w:val="0"/>
              <w:widowControl/>
              <w:suppressLineNumbers w:val="0"/>
              <w:autoSpaceDE w:val="0"/>
              <w:autoSpaceDN w:val="0"/>
              <w:adjustRightInd w:val="0"/>
              <w:snapToGrid w:val="0"/>
              <w:spacing w:before="0" w:beforeAutospacing="0" w:after="0" w:afterAutospacing="0" w:line="240" w:lineRule="exact"/>
              <w:ind w:left="0" w:leftChars="0" w:right="0" w:rightChars="0"/>
              <w:jc w:val="both"/>
              <w:rPr>
                <w:rFonts w:hint="eastAsia" w:ascii="仿宋" w:hAnsi="仿宋" w:eastAsia="仿宋" w:cs="仿宋"/>
                <w:color w:val="000000"/>
                <w:kern w:val="2"/>
                <w:sz w:val="20"/>
                <w:szCs w:val="20"/>
                <w:highlight w:val="none"/>
              </w:rPr>
            </w:pPr>
            <w:r>
              <w:rPr>
                <w:rFonts w:hint="eastAsia" w:ascii="仿宋" w:hAnsi="仿宋" w:eastAsia="仿宋" w:cs="仿宋"/>
                <w:color w:val="000000"/>
                <w:sz w:val="20"/>
                <w:szCs w:val="20"/>
                <w:lang w:val="en-US" w:eastAsia="zh-CN"/>
              </w:rPr>
              <w:t>响应文件按遴选人要求进行报价。</w:t>
            </w:r>
          </w:p>
        </w:tc>
      </w:tr>
      <w:tr w14:paraId="554F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1" w:type="dxa"/>
            <w:tcBorders>
              <w:top w:val="single" w:color="auto" w:sz="4" w:space="0"/>
              <w:left w:val="single" w:color="auto" w:sz="4" w:space="0"/>
              <w:bottom w:val="single" w:color="auto" w:sz="4" w:space="0"/>
              <w:right w:val="single" w:color="auto" w:sz="4" w:space="0"/>
            </w:tcBorders>
            <w:noWrap w:val="0"/>
            <w:vAlign w:val="top"/>
          </w:tcPr>
          <w:p w14:paraId="127A8B70">
            <w:pPr>
              <w:keepNext w:val="0"/>
              <w:keepLines w:val="0"/>
              <w:widowControl/>
              <w:suppressLineNumbers w:val="0"/>
              <w:autoSpaceDE w:val="0"/>
              <w:autoSpaceDN w:val="0"/>
              <w:adjustRightInd w:val="0"/>
              <w:snapToGrid w:val="0"/>
              <w:spacing w:before="0" w:beforeAutospacing="0" w:after="0" w:afterAutospacing="0"/>
              <w:ind w:left="0" w:right="32"/>
              <w:jc w:val="center"/>
              <w:rPr>
                <w:rFonts w:hint="eastAsia" w:ascii="仿宋" w:hAnsi="仿宋" w:eastAsia="仿宋" w:cs="仿宋"/>
                <w:color w:val="000000"/>
                <w:kern w:val="2"/>
                <w:sz w:val="20"/>
                <w:szCs w:val="20"/>
                <w:highlight w:val="none"/>
              </w:rPr>
            </w:pPr>
            <w:r>
              <w:rPr>
                <w:rFonts w:hint="eastAsia" w:ascii="仿宋" w:hAnsi="仿宋" w:eastAsia="仿宋" w:cs="仿宋"/>
                <w:color w:val="000000"/>
                <w:kern w:val="2"/>
                <w:sz w:val="20"/>
                <w:szCs w:val="20"/>
                <w:highlight w:val="none"/>
                <w:lang w:val="en-US" w:eastAsia="zh-CN"/>
              </w:rPr>
              <w:t>2</w:t>
            </w:r>
          </w:p>
        </w:tc>
        <w:tc>
          <w:tcPr>
            <w:tcW w:w="8531" w:type="dxa"/>
            <w:tcBorders>
              <w:top w:val="single" w:color="auto" w:sz="4" w:space="0"/>
              <w:left w:val="nil"/>
              <w:bottom w:val="single" w:color="auto" w:sz="4" w:space="0"/>
              <w:right w:val="single" w:color="auto" w:sz="4" w:space="0"/>
            </w:tcBorders>
            <w:noWrap w:val="0"/>
            <w:vAlign w:val="top"/>
          </w:tcPr>
          <w:p w14:paraId="012A152D">
            <w:pPr>
              <w:keepNext w:val="0"/>
              <w:keepLines w:val="0"/>
              <w:widowControl/>
              <w:suppressLineNumbers w:val="0"/>
              <w:autoSpaceDE w:val="0"/>
              <w:autoSpaceDN w:val="0"/>
              <w:adjustRightInd w:val="0"/>
              <w:snapToGrid w:val="0"/>
              <w:spacing w:before="0" w:beforeAutospacing="0" w:after="0" w:afterAutospacing="0" w:line="240" w:lineRule="auto"/>
              <w:ind w:left="0" w:leftChars="0" w:right="0" w:rightChars="0"/>
              <w:rPr>
                <w:rFonts w:hint="eastAsia" w:ascii="仿宋" w:hAnsi="仿宋" w:eastAsia="仿宋" w:cs="仿宋"/>
                <w:color w:val="000000"/>
                <w:kern w:val="2"/>
                <w:sz w:val="20"/>
                <w:szCs w:val="20"/>
                <w:highlight w:val="none"/>
                <w:lang w:eastAsia="zh-CN"/>
              </w:rPr>
            </w:pPr>
            <w:r>
              <w:rPr>
                <w:rFonts w:hint="eastAsia" w:ascii="仿宋" w:hAnsi="仿宋" w:eastAsia="仿宋" w:cs="仿宋"/>
                <w:color w:val="000000"/>
                <w:sz w:val="20"/>
                <w:szCs w:val="20"/>
              </w:rPr>
              <w:t>已按规定的内容提交《响应</w:t>
            </w:r>
            <w:r>
              <w:rPr>
                <w:rFonts w:hint="eastAsia" w:ascii="仿宋" w:hAnsi="仿宋" w:eastAsia="仿宋" w:cs="仿宋"/>
                <w:color w:val="000000"/>
                <w:sz w:val="20"/>
                <w:szCs w:val="20"/>
                <w:lang w:val="en-US" w:eastAsia="zh-CN"/>
              </w:rPr>
              <w:t>承诺</w:t>
            </w:r>
            <w:r>
              <w:rPr>
                <w:rFonts w:hint="eastAsia" w:ascii="仿宋" w:hAnsi="仿宋" w:eastAsia="仿宋" w:cs="仿宋"/>
                <w:color w:val="000000"/>
                <w:sz w:val="20"/>
                <w:szCs w:val="20"/>
              </w:rPr>
              <w:t>函》，响应有效期为提交响应文件的截止之日起90天</w:t>
            </w:r>
            <w:r>
              <w:rPr>
                <w:rFonts w:hint="eastAsia" w:ascii="仿宋" w:hAnsi="仿宋" w:eastAsia="仿宋" w:cs="仿宋"/>
                <w:color w:val="000000"/>
                <w:sz w:val="20"/>
                <w:szCs w:val="20"/>
                <w:lang w:eastAsia="zh-CN"/>
              </w:rPr>
              <w:t>。</w:t>
            </w:r>
          </w:p>
        </w:tc>
      </w:tr>
      <w:tr w14:paraId="1B9C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1" w:type="dxa"/>
            <w:tcBorders>
              <w:top w:val="single" w:color="auto" w:sz="4" w:space="0"/>
              <w:left w:val="single" w:color="auto" w:sz="4" w:space="0"/>
              <w:bottom w:val="single" w:color="auto" w:sz="4" w:space="0"/>
              <w:right w:val="single" w:color="auto" w:sz="4" w:space="0"/>
            </w:tcBorders>
            <w:noWrap w:val="0"/>
            <w:vAlign w:val="top"/>
          </w:tcPr>
          <w:p w14:paraId="76E9F9C1">
            <w:pPr>
              <w:keepNext w:val="0"/>
              <w:keepLines w:val="0"/>
              <w:widowControl/>
              <w:suppressLineNumbers w:val="0"/>
              <w:autoSpaceDE w:val="0"/>
              <w:autoSpaceDN w:val="0"/>
              <w:adjustRightInd w:val="0"/>
              <w:snapToGrid w:val="0"/>
              <w:spacing w:before="0" w:beforeAutospacing="0" w:after="0" w:afterAutospacing="0"/>
              <w:ind w:left="0" w:right="32"/>
              <w:jc w:val="center"/>
              <w:rPr>
                <w:rFonts w:hint="eastAsia" w:ascii="仿宋" w:hAnsi="仿宋" w:eastAsia="仿宋" w:cs="仿宋"/>
                <w:color w:val="000000"/>
                <w:kern w:val="2"/>
                <w:sz w:val="20"/>
                <w:szCs w:val="20"/>
                <w:highlight w:val="none"/>
              </w:rPr>
            </w:pPr>
            <w:r>
              <w:rPr>
                <w:rFonts w:hint="eastAsia" w:ascii="仿宋" w:hAnsi="仿宋" w:eastAsia="仿宋" w:cs="仿宋"/>
                <w:color w:val="000000"/>
                <w:kern w:val="2"/>
                <w:sz w:val="20"/>
                <w:szCs w:val="20"/>
                <w:highlight w:val="none"/>
                <w:lang w:val="en-US" w:eastAsia="zh-CN"/>
              </w:rPr>
              <w:t>3</w:t>
            </w:r>
          </w:p>
        </w:tc>
        <w:tc>
          <w:tcPr>
            <w:tcW w:w="8531" w:type="dxa"/>
            <w:tcBorders>
              <w:top w:val="single" w:color="auto" w:sz="4" w:space="0"/>
              <w:left w:val="nil"/>
              <w:bottom w:val="single" w:color="auto" w:sz="4" w:space="0"/>
              <w:right w:val="single" w:color="auto" w:sz="4" w:space="0"/>
            </w:tcBorders>
            <w:noWrap w:val="0"/>
            <w:vAlign w:val="top"/>
          </w:tcPr>
          <w:p w14:paraId="335B4422">
            <w:pPr>
              <w:keepNext w:val="0"/>
              <w:keepLines w:val="0"/>
              <w:widowControl/>
              <w:suppressLineNumbers w:val="0"/>
              <w:autoSpaceDE w:val="0"/>
              <w:autoSpaceDN w:val="0"/>
              <w:adjustRightInd w:val="0"/>
              <w:snapToGrid w:val="0"/>
              <w:spacing w:before="0" w:beforeAutospacing="0" w:after="0" w:afterAutospacing="0" w:line="240" w:lineRule="auto"/>
              <w:ind w:left="0" w:leftChars="0" w:right="0" w:rightChars="0"/>
              <w:rPr>
                <w:rFonts w:hint="eastAsia" w:ascii="仿宋" w:hAnsi="仿宋" w:eastAsia="仿宋" w:cs="仿宋"/>
                <w:color w:val="000000"/>
                <w:kern w:val="2"/>
                <w:sz w:val="20"/>
                <w:szCs w:val="20"/>
                <w:highlight w:val="none"/>
                <w:lang w:eastAsia="zh-CN"/>
              </w:rPr>
            </w:pPr>
            <w:r>
              <w:rPr>
                <w:rFonts w:hint="eastAsia" w:ascii="仿宋" w:hAnsi="仿宋" w:eastAsia="仿宋" w:cs="仿宋"/>
                <w:color w:val="000000"/>
                <w:sz w:val="20"/>
                <w:szCs w:val="20"/>
              </w:rPr>
              <w:t>法定代表人资格证明书及授权委托书</w:t>
            </w:r>
            <w:r>
              <w:rPr>
                <w:rFonts w:hint="eastAsia" w:ascii="仿宋" w:hAnsi="仿宋" w:eastAsia="仿宋" w:cs="仿宋"/>
                <w:color w:val="000000"/>
                <w:sz w:val="20"/>
                <w:szCs w:val="20"/>
                <w:lang w:val="en-US" w:eastAsia="zh-CN"/>
              </w:rPr>
              <w:t>(如有)</w:t>
            </w:r>
            <w:r>
              <w:rPr>
                <w:rFonts w:hint="eastAsia" w:ascii="仿宋" w:hAnsi="仿宋" w:eastAsia="仿宋" w:cs="仿宋"/>
                <w:color w:val="000000"/>
                <w:sz w:val="20"/>
                <w:szCs w:val="20"/>
              </w:rPr>
              <w:t>：按对应格式文件签署、盖章</w:t>
            </w:r>
            <w:r>
              <w:rPr>
                <w:rFonts w:hint="eastAsia" w:ascii="仿宋" w:hAnsi="仿宋" w:eastAsia="仿宋" w:cs="仿宋"/>
                <w:color w:val="000000"/>
                <w:sz w:val="20"/>
                <w:szCs w:val="20"/>
                <w:lang w:eastAsia="zh-CN"/>
              </w:rPr>
              <w:t>。</w:t>
            </w:r>
          </w:p>
        </w:tc>
      </w:tr>
      <w:tr w14:paraId="4C24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top"/>
          </w:tcPr>
          <w:p w14:paraId="1E0F625D">
            <w:pPr>
              <w:keepNext w:val="0"/>
              <w:keepLines w:val="0"/>
              <w:widowControl/>
              <w:suppressLineNumbers w:val="0"/>
              <w:autoSpaceDE w:val="0"/>
              <w:autoSpaceDN w:val="0"/>
              <w:adjustRightInd w:val="0"/>
              <w:snapToGrid w:val="0"/>
              <w:spacing w:before="0" w:beforeAutospacing="0" w:after="0" w:afterAutospacing="0"/>
              <w:ind w:left="0" w:right="32"/>
              <w:jc w:val="center"/>
              <w:rPr>
                <w:rFonts w:hint="eastAsia" w:ascii="仿宋" w:hAnsi="仿宋" w:eastAsia="仿宋" w:cs="仿宋"/>
                <w:color w:val="000000"/>
                <w:kern w:val="2"/>
                <w:sz w:val="20"/>
                <w:szCs w:val="20"/>
                <w:highlight w:val="none"/>
                <w:lang w:val="en-US" w:eastAsia="zh-CN"/>
              </w:rPr>
            </w:pPr>
          </w:p>
          <w:p w14:paraId="4129831E">
            <w:pPr>
              <w:keepNext w:val="0"/>
              <w:keepLines w:val="0"/>
              <w:widowControl/>
              <w:suppressLineNumbers w:val="0"/>
              <w:autoSpaceDE w:val="0"/>
              <w:autoSpaceDN w:val="0"/>
              <w:adjustRightInd w:val="0"/>
              <w:snapToGrid w:val="0"/>
              <w:spacing w:before="0" w:beforeAutospacing="0" w:after="0" w:afterAutospacing="0"/>
              <w:ind w:left="0" w:right="32"/>
              <w:jc w:val="center"/>
              <w:rPr>
                <w:rFonts w:hint="eastAsia" w:ascii="仿宋" w:hAnsi="仿宋" w:eastAsia="仿宋" w:cs="仿宋"/>
                <w:color w:val="000000"/>
                <w:kern w:val="2"/>
                <w:sz w:val="20"/>
                <w:szCs w:val="20"/>
                <w:highlight w:val="none"/>
              </w:rPr>
            </w:pPr>
            <w:r>
              <w:rPr>
                <w:rFonts w:hint="eastAsia" w:ascii="仿宋" w:hAnsi="仿宋" w:eastAsia="仿宋" w:cs="仿宋"/>
                <w:color w:val="000000"/>
                <w:kern w:val="2"/>
                <w:sz w:val="20"/>
                <w:szCs w:val="20"/>
                <w:highlight w:val="none"/>
                <w:lang w:val="en-US" w:eastAsia="zh-CN"/>
              </w:rPr>
              <w:t>4</w:t>
            </w:r>
          </w:p>
        </w:tc>
        <w:tc>
          <w:tcPr>
            <w:tcW w:w="8531" w:type="dxa"/>
            <w:tcBorders>
              <w:top w:val="single" w:color="auto" w:sz="4" w:space="0"/>
              <w:left w:val="nil"/>
              <w:bottom w:val="single" w:color="auto" w:sz="4" w:space="0"/>
              <w:right w:val="single" w:color="auto" w:sz="4" w:space="0"/>
            </w:tcBorders>
            <w:noWrap w:val="0"/>
            <w:vAlign w:val="top"/>
          </w:tcPr>
          <w:p w14:paraId="082980D2">
            <w:pPr>
              <w:keepNext w:val="0"/>
              <w:keepLines w:val="0"/>
              <w:widowControl/>
              <w:suppressLineNumbers w:val="0"/>
              <w:autoSpaceDE w:val="0"/>
              <w:autoSpaceDN w:val="0"/>
              <w:adjustRightInd w:val="0"/>
              <w:snapToGrid w:val="0"/>
              <w:spacing w:before="0" w:beforeAutospacing="0" w:after="0" w:afterAutospacing="0" w:line="240" w:lineRule="auto"/>
              <w:ind w:left="0" w:leftChars="0" w:right="0" w:rightChars="0"/>
              <w:rPr>
                <w:rFonts w:hint="eastAsia" w:ascii="仿宋" w:hAnsi="仿宋" w:eastAsia="仿宋" w:cs="仿宋"/>
                <w:color w:val="000000"/>
                <w:kern w:val="2"/>
                <w:sz w:val="20"/>
                <w:szCs w:val="20"/>
                <w:highlight w:val="none"/>
              </w:rPr>
            </w:pPr>
            <w:r>
              <w:rPr>
                <w:rFonts w:hint="eastAsia" w:ascii="仿宋" w:hAnsi="仿宋" w:eastAsia="仿宋" w:cs="仿宋"/>
                <w:color w:val="000000"/>
                <w:sz w:val="20"/>
                <w:szCs w:val="20"/>
              </w:rPr>
              <w:t>响应文件按照</w:t>
            </w:r>
            <w:r>
              <w:rPr>
                <w:rFonts w:hint="eastAsia" w:ascii="仿宋" w:hAnsi="仿宋" w:eastAsia="仿宋" w:cs="仿宋"/>
                <w:color w:val="000000"/>
                <w:sz w:val="20"/>
                <w:szCs w:val="20"/>
                <w:lang w:eastAsia="zh-CN"/>
              </w:rPr>
              <w:t>遴选文件</w:t>
            </w:r>
            <w:r>
              <w:rPr>
                <w:rFonts w:hint="eastAsia" w:ascii="仿宋" w:hAnsi="仿宋" w:eastAsia="仿宋" w:cs="仿宋"/>
                <w:color w:val="000000"/>
                <w:sz w:val="20"/>
                <w:szCs w:val="20"/>
              </w:rPr>
              <w:t>规定要求签署、盖章</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包括封面、骑缝以及含有“签字”“盖章”字眼的每一处</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不得改动本遴选文件中已明确要求不得擅自删改的部分，以及遵守遴选文件中已列明必须遵照执行否则按无效响应处理的各类要求。</w:t>
            </w:r>
          </w:p>
        </w:tc>
      </w:tr>
      <w:tr w14:paraId="22F5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top"/>
          </w:tcPr>
          <w:p w14:paraId="3F2E3346">
            <w:pPr>
              <w:keepNext w:val="0"/>
              <w:keepLines w:val="0"/>
              <w:widowControl/>
              <w:suppressLineNumbers w:val="0"/>
              <w:autoSpaceDE w:val="0"/>
              <w:autoSpaceDN w:val="0"/>
              <w:adjustRightInd w:val="0"/>
              <w:snapToGrid w:val="0"/>
              <w:spacing w:before="0" w:beforeAutospacing="0" w:after="0" w:afterAutospacing="0"/>
              <w:ind w:left="0" w:right="32"/>
              <w:jc w:val="center"/>
              <w:rPr>
                <w:rFonts w:hint="eastAsia" w:ascii="仿宋" w:hAnsi="仿宋" w:eastAsia="仿宋" w:cs="仿宋"/>
                <w:color w:val="000000"/>
                <w:kern w:val="2"/>
                <w:sz w:val="20"/>
                <w:szCs w:val="20"/>
                <w:highlight w:val="none"/>
              </w:rPr>
            </w:pPr>
            <w:r>
              <w:rPr>
                <w:rFonts w:hint="eastAsia" w:ascii="仿宋" w:hAnsi="仿宋" w:eastAsia="仿宋" w:cs="仿宋"/>
                <w:color w:val="000000"/>
                <w:kern w:val="2"/>
                <w:sz w:val="20"/>
                <w:szCs w:val="20"/>
                <w:highlight w:val="none"/>
                <w:lang w:val="en-US" w:eastAsia="zh-CN"/>
              </w:rPr>
              <w:t>5</w:t>
            </w:r>
          </w:p>
        </w:tc>
        <w:tc>
          <w:tcPr>
            <w:tcW w:w="8531" w:type="dxa"/>
            <w:tcBorders>
              <w:top w:val="single" w:color="auto" w:sz="4" w:space="0"/>
              <w:left w:val="nil"/>
              <w:bottom w:val="single" w:color="auto" w:sz="4" w:space="0"/>
              <w:right w:val="single" w:color="auto" w:sz="4" w:space="0"/>
            </w:tcBorders>
            <w:noWrap w:val="0"/>
            <w:vAlign w:val="top"/>
          </w:tcPr>
          <w:p w14:paraId="1E3AFAA4">
            <w:pPr>
              <w:keepNext w:val="0"/>
              <w:keepLines w:val="0"/>
              <w:widowControl/>
              <w:suppressLineNumbers w:val="0"/>
              <w:autoSpaceDE w:val="0"/>
              <w:autoSpaceDN w:val="0"/>
              <w:adjustRightInd w:val="0"/>
              <w:snapToGrid w:val="0"/>
              <w:spacing w:before="0" w:beforeAutospacing="0" w:after="0" w:afterAutospacing="0" w:line="240" w:lineRule="auto"/>
              <w:ind w:left="0" w:leftChars="0" w:right="0" w:rightChars="0"/>
              <w:rPr>
                <w:rFonts w:hint="eastAsia" w:ascii="仿宋" w:hAnsi="仿宋" w:eastAsia="仿宋" w:cs="仿宋"/>
                <w:color w:val="000000"/>
                <w:kern w:val="2"/>
                <w:sz w:val="20"/>
                <w:szCs w:val="20"/>
                <w:highlight w:val="none"/>
                <w:lang w:val="en-US" w:eastAsia="zh-CN"/>
              </w:rPr>
            </w:pPr>
            <w:r>
              <w:rPr>
                <w:rFonts w:hint="eastAsia" w:ascii="仿宋" w:hAnsi="仿宋" w:eastAsia="仿宋" w:cs="仿宋"/>
                <w:color w:val="000000"/>
                <w:sz w:val="20"/>
                <w:szCs w:val="20"/>
              </w:rPr>
              <w:t>本</w:t>
            </w:r>
            <w:r>
              <w:rPr>
                <w:rFonts w:hint="eastAsia" w:ascii="仿宋" w:hAnsi="仿宋" w:eastAsia="仿宋" w:cs="仿宋"/>
                <w:color w:val="000000"/>
                <w:sz w:val="20"/>
                <w:szCs w:val="20"/>
                <w:lang w:eastAsia="zh-CN"/>
              </w:rPr>
              <w:t>遴选文件</w:t>
            </w:r>
            <w:r>
              <w:rPr>
                <w:rFonts w:hint="eastAsia" w:ascii="仿宋" w:hAnsi="仿宋" w:eastAsia="仿宋" w:cs="仿宋"/>
                <w:color w:val="000000"/>
                <w:sz w:val="20"/>
                <w:szCs w:val="20"/>
              </w:rPr>
              <w:t>中的“★”号条款要求：响应方案</w:t>
            </w:r>
            <w:r>
              <w:rPr>
                <w:rFonts w:hint="eastAsia" w:ascii="仿宋" w:hAnsi="仿宋" w:eastAsia="仿宋" w:cs="仿宋"/>
                <w:color w:val="000000"/>
                <w:sz w:val="20"/>
                <w:szCs w:val="20"/>
                <w:lang w:val="en-US" w:eastAsia="zh-CN"/>
              </w:rPr>
              <w:t>一一</w:t>
            </w:r>
            <w:r>
              <w:rPr>
                <w:rFonts w:hint="eastAsia" w:ascii="仿宋" w:hAnsi="仿宋" w:eastAsia="仿宋" w:cs="仿宋"/>
                <w:color w:val="000000"/>
                <w:sz w:val="20"/>
                <w:szCs w:val="20"/>
              </w:rPr>
              <w:t>满足</w:t>
            </w:r>
            <w:r>
              <w:rPr>
                <w:rFonts w:hint="eastAsia" w:ascii="仿宋" w:hAnsi="仿宋" w:eastAsia="仿宋" w:cs="仿宋"/>
                <w:color w:val="000000"/>
                <w:sz w:val="20"/>
                <w:szCs w:val="20"/>
                <w:lang w:eastAsia="zh-CN"/>
              </w:rPr>
              <w:t>遴选文件</w:t>
            </w:r>
            <w:r>
              <w:rPr>
                <w:rFonts w:hint="eastAsia" w:ascii="仿宋" w:hAnsi="仿宋" w:eastAsia="仿宋" w:cs="仿宋"/>
                <w:color w:val="000000"/>
                <w:sz w:val="20"/>
                <w:szCs w:val="20"/>
              </w:rPr>
              <w:t>“★”号条款要求</w:t>
            </w:r>
            <w:r>
              <w:rPr>
                <w:rFonts w:hint="eastAsia" w:ascii="仿宋" w:hAnsi="仿宋" w:eastAsia="仿宋" w:cs="仿宋"/>
                <w:color w:val="000000"/>
                <w:sz w:val="20"/>
                <w:szCs w:val="20"/>
                <w:lang w:eastAsia="zh-CN"/>
              </w:rPr>
              <w:t>。</w:t>
            </w:r>
          </w:p>
        </w:tc>
      </w:tr>
      <w:tr w14:paraId="61C7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top"/>
          </w:tcPr>
          <w:p w14:paraId="36AB0875">
            <w:pPr>
              <w:keepNext w:val="0"/>
              <w:keepLines w:val="0"/>
              <w:widowControl/>
              <w:suppressLineNumbers w:val="0"/>
              <w:autoSpaceDE w:val="0"/>
              <w:autoSpaceDN w:val="0"/>
              <w:adjustRightInd w:val="0"/>
              <w:snapToGrid w:val="0"/>
              <w:spacing w:before="0" w:beforeAutospacing="0" w:after="0" w:afterAutospacing="0"/>
              <w:ind w:left="0" w:right="32"/>
              <w:jc w:val="center"/>
              <w:rPr>
                <w:rFonts w:hint="eastAsia" w:ascii="仿宋" w:hAnsi="仿宋" w:eastAsia="仿宋" w:cs="仿宋"/>
                <w:color w:val="000000"/>
                <w:kern w:val="2"/>
                <w:sz w:val="20"/>
                <w:szCs w:val="20"/>
                <w:highlight w:val="none"/>
                <w:lang w:val="en-US" w:eastAsia="zh-CN"/>
              </w:rPr>
            </w:pPr>
            <w:r>
              <w:rPr>
                <w:rFonts w:hint="eastAsia" w:ascii="仿宋" w:hAnsi="仿宋" w:eastAsia="仿宋" w:cs="仿宋"/>
                <w:color w:val="000000"/>
                <w:kern w:val="2"/>
                <w:sz w:val="20"/>
                <w:szCs w:val="20"/>
                <w:highlight w:val="none"/>
                <w:lang w:val="en-US" w:eastAsia="zh-CN"/>
              </w:rPr>
              <w:t>6</w:t>
            </w:r>
          </w:p>
        </w:tc>
        <w:tc>
          <w:tcPr>
            <w:tcW w:w="8531" w:type="dxa"/>
            <w:tcBorders>
              <w:top w:val="single" w:color="auto" w:sz="4" w:space="0"/>
              <w:left w:val="nil"/>
              <w:bottom w:val="single" w:color="auto" w:sz="4" w:space="0"/>
              <w:right w:val="single" w:color="auto" w:sz="4" w:space="0"/>
            </w:tcBorders>
            <w:noWrap w:val="0"/>
            <w:vAlign w:val="top"/>
          </w:tcPr>
          <w:p w14:paraId="23C7E095">
            <w:pPr>
              <w:keepNext w:val="0"/>
              <w:keepLines w:val="0"/>
              <w:widowControl/>
              <w:suppressLineNumbers w:val="0"/>
              <w:autoSpaceDE w:val="0"/>
              <w:autoSpaceDN w:val="0"/>
              <w:adjustRightInd w:val="0"/>
              <w:snapToGrid w:val="0"/>
              <w:spacing w:before="0" w:beforeAutospacing="0" w:after="0" w:afterAutospacing="0" w:line="240" w:lineRule="auto"/>
              <w:ind w:left="0" w:leftChars="0" w:right="0" w:rightChars="0"/>
              <w:rPr>
                <w:rFonts w:hint="eastAsia" w:ascii="仿宋" w:hAnsi="仿宋" w:eastAsia="仿宋" w:cs="仿宋"/>
                <w:color w:val="000000"/>
                <w:kern w:val="2"/>
                <w:sz w:val="20"/>
                <w:szCs w:val="20"/>
                <w:highlight w:val="none"/>
                <w:lang w:val="en-US" w:eastAsia="zh-CN"/>
              </w:rPr>
            </w:pPr>
            <w:r>
              <w:rPr>
                <w:rFonts w:hint="eastAsia" w:ascii="仿宋" w:hAnsi="仿宋" w:eastAsia="仿宋" w:cs="仿宋"/>
                <w:color w:val="000000"/>
                <w:sz w:val="20"/>
                <w:szCs w:val="20"/>
                <w:lang w:val="en-US" w:eastAsia="zh-CN"/>
              </w:rPr>
              <w:t>响应</w:t>
            </w:r>
            <w:r>
              <w:rPr>
                <w:rFonts w:hint="eastAsia" w:ascii="仿宋" w:hAnsi="仿宋" w:eastAsia="仿宋" w:cs="仿宋"/>
                <w:color w:val="000000"/>
                <w:sz w:val="20"/>
                <w:szCs w:val="20"/>
              </w:rPr>
              <w:t>文件未含有</w:t>
            </w:r>
            <w:r>
              <w:rPr>
                <w:rFonts w:hint="eastAsia" w:ascii="仿宋" w:hAnsi="仿宋" w:eastAsia="仿宋" w:cs="仿宋"/>
                <w:color w:val="000000"/>
                <w:sz w:val="20"/>
                <w:szCs w:val="20"/>
                <w:lang w:eastAsia="zh-CN"/>
              </w:rPr>
              <w:t>遴选人</w:t>
            </w:r>
            <w:r>
              <w:rPr>
                <w:rFonts w:hint="eastAsia" w:ascii="仿宋" w:hAnsi="仿宋" w:eastAsia="仿宋" w:cs="仿宋"/>
                <w:color w:val="000000"/>
                <w:sz w:val="20"/>
                <w:szCs w:val="20"/>
              </w:rPr>
              <w:t>不能接受的附加条件</w:t>
            </w:r>
            <w:r>
              <w:rPr>
                <w:rFonts w:hint="eastAsia" w:ascii="仿宋" w:hAnsi="仿宋" w:eastAsia="仿宋" w:cs="仿宋"/>
                <w:color w:val="000000"/>
                <w:sz w:val="20"/>
                <w:szCs w:val="20"/>
                <w:lang w:eastAsia="zh-CN"/>
              </w:rPr>
              <w:t>。</w:t>
            </w:r>
          </w:p>
        </w:tc>
      </w:tr>
      <w:tr w14:paraId="2A9A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top"/>
          </w:tcPr>
          <w:p w14:paraId="43889724">
            <w:pPr>
              <w:keepNext w:val="0"/>
              <w:keepLines w:val="0"/>
              <w:widowControl/>
              <w:suppressLineNumbers w:val="0"/>
              <w:autoSpaceDE w:val="0"/>
              <w:autoSpaceDN w:val="0"/>
              <w:adjustRightInd w:val="0"/>
              <w:snapToGrid w:val="0"/>
              <w:spacing w:before="0" w:beforeAutospacing="0" w:after="0" w:afterAutospacing="0"/>
              <w:ind w:left="0" w:right="32"/>
              <w:jc w:val="center"/>
              <w:rPr>
                <w:rFonts w:hint="default" w:ascii="仿宋" w:hAnsi="仿宋" w:eastAsia="仿宋" w:cs="仿宋"/>
                <w:color w:val="000000"/>
                <w:kern w:val="2"/>
                <w:sz w:val="20"/>
                <w:szCs w:val="20"/>
                <w:highlight w:val="none"/>
                <w:lang w:val="en-US" w:eastAsia="zh-CN"/>
              </w:rPr>
            </w:pPr>
            <w:r>
              <w:rPr>
                <w:rFonts w:hint="eastAsia" w:ascii="仿宋" w:hAnsi="仿宋" w:eastAsia="仿宋" w:cs="仿宋"/>
                <w:color w:val="000000"/>
                <w:kern w:val="2"/>
                <w:sz w:val="20"/>
                <w:szCs w:val="20"/>
                <w:highlight w:val="none"/>
                <w:lang w:val="en-US" w:eastAsia="zh-CN"/>
              </w:rPr>
              <w:t>7</w:t>
            </w:r>
          </w:p>
        </w:tc>
        <w:tc>
          <w:tcPr>
            <w:tcW w:w="8531" w:type="dxa"/>
            <w:tcBorders>
              <w:top w:val="single" w:color="auto" w:sz="4" w:space="0"/>
              <w:left w:val="nil"/>
              <w:bottom w:val="single" w:color="auto" w:sz="4" w:space="0"/>
              <w:right w:val="single" w:color="auto" w:sz="4" w:space="0"/>
            </w:tcBorders>
            <w:noWrap w:val="0"/>
            <w:vAlign w:val="top"/>
          </w:tcPr>
          <w:p w14:paraId="7C9531D3">
            <w:pPr>
              <w:keepNext w:val="0"/>
              <w:keepLines w:val="0"/>
              <w:widowControl/>
              <w:suppressLineNumbers w:val="0"/>
              <w:autoSpaceDE w:val="0"/>
              <w:autoSpaceDN w:val="0"/>
              <w:adjustRightInd w:val="0"/>
              <w:snapToGrid w:val="0"/>
              <w:spacing w:before="0" w:beforeAutospacing="0" w:after="0" w:afterAutospacing="0" w:line="240" w:lineRule="auto"/>
              <w:ind w:left="0" w:leftChars="0" w:right="0" w:rightChars="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响应文件内容符合国家法律法规的相关规定，无法定或</w:t>
            </w:r>
            <w:r>
              <w:rPr>
                <w:rFonts w:hint="eastAsia" w:ascii="仿宋" w:hAnsi="仿宋" w:eastAsia="仿宋" w:cs="仿宋"/>
                <w:color w:val="000000"/>
                <w:sz w:val="20"/>
                <w:szCs w:val="20"/>
                <w:lang w:eastAsia="zh-CN"/>
              </w:rPr>
              <w:t>遴选</w:t>
            </w:r>
            <w:r>
              <w:rPr>
                <w:rFonts w:hint="eastAsia" w:ascii="仿宋" w:hAnsi="仿宋" w:eastAsia="仿宋" w:cs="仿宋"/>
                <w:color w:val="000000"/>
                <w:sz w:val="20"/>
                <w:szCs w:val="20"/>
                <w:lang w:val="en-US" w:eastAsia="zh-CN"/>
              </w:rPr>
              <w:t>文件规定的无效响应的其他情形。</w:t>
            </w:r>
          </w:p>
        </w:tc>
      </w:tr>
    </w:tbl>
    <w:p w14:paraId="65989BD7">
      <w:pPr>
        <w:keepNext w:val="0"/>
        <w:keepLines w:val="0"/>
        <w:widowControl w:val="0"/>
        <w:suppressLineNumbers w:val="0"/>
        <w:autoSpaceDE w:val="0"/>
        <w:autoSpaceDN/>
        <w:adjustRightInd w:val="0"/>
        <w:snapToGrid w:val="0"/>
        <w:spacing w:before="0" w:beforeAutospacing="0" w:after="0" w:afterAutospacing="0" w:line="360" w:lineRule="exact"/>
        <w:ind w:left="0" w:leftChars="0" w:right="0" w:firstLine="480" w:firstLineChars="200"/>
        <w:jc w:val="both"/>
        <w:rPr>
          <w:rFonts w:hint="eastAsia" w:ascii="仿宋" w:hAnsi="仿宋" w:eastAsia="仿宋" w:cs="仿宋"/>
          <w:color w:val="000000"/>
          <w:kern w:val="2"/>
          <w:sz w:val="24"/>
          <w:szCs w:val="24"/>
          <w:highlight w:val="none"/>
        </w:rPr>
      </w:pPr>
      <w:r>
        <w:rPr>
          <w:rFonts w:hint="eastAsia" w:ascii="仿宋" w:hAnsi="仿宋" w:eastAsia="仿宋" w:cs="仿宋"/>
          <w:color w:val="000000"/>
          <w:kern w:val="2"/>
          <w:sz w:val="24"/>
          <w:szCs w:val="24"/>
          <w:highlight w:val="none"/>
          <w:lang w:val="en-US" w:eastAsia="zh-CN"/>
        </w:rPr>
        <w:t>9.评分表</w:t>
      </w:r>
    </w:p>
    <w:p w14:paraId="73843042">
      <w:pPr>
        <w:pStyle w:val="14"/>
        <w:keepNext w:val="0"/>
        <w:keepLines w:val="0"/>
        <w:widowControl w:val="0"/>
        <w:suppressLineNumbers w:val="0"/>
        <w:spacing w:before="0" w:beforeAutospacing="0" w:after="0" w:afterAutospacing="0"/>
        <w:ind w:left="0" w:right="0" w:firstLine="562" w:firstLineChars="200"/>
        <w:jc w:val="center"/>
        <w:rPr>
          <w:rFonts w:hint="eastAsia" w:ascii="仿宋" w:hAnsi="仿宋" w:eastAsia="仿宋" w:cs="仿宋"/>
          <w:b/>
          <w:bCs/>
          <w:color w:val="000000"/>
          <w:sz w:val="28"/>
          <w:szCs w:val="28"/>
          <w:highlight w:val="none"/>
          <w:lang w:val="en-US" w:eastAsia="zh-CN"/>
        </w:rPr>
      </w:pPr>
    </w:p>
    <w:p w14:paraId="3F29F06F">
      <w:pPr>
        <w:pStyle w:val="14"/>
        <w:keepNext w:val="0"/>
        <w:keepLines w:val="0"/>
        <w:widowControl w:val="0"/>
        <w:suppressLineNumbers w:val="0"/>
        <w:spacing w:before="0" w:beforeAutospacing="0" w:after="0" w:afterAutospacing="0"/>
        <w:ind w:left="0" w:right="0" w:firstLine="562" w:firstLineChars="200"/>
        <w:jc w:val="center"/>
        <w:rPr>
          <w:rFonts w:hint="eastAsia" w:ascii="仿宋" w:hAnsi="仿宋" w:eastAsia="仿宋" w:cs="仿宋"/>
          <w:b/>
          <w:bCs/>
          <w:color w:val="000000"/>
          <w:sz w:val="28"/>
          <w:szCs w:val="28"/>
          <w:highlight w:val="none"/>
          <w:lang w:val="en-US" w:eastAsia="zh-CN"/>
        </w:rPr>
      </w:pPr>
    </w:p>
    <w:p w14:paraId="547C2C98">
      <w:pPr>
        <w:pStyle w:val="14"/>
        <w:keepNext w:val="0"/>
        <w:keepLines w:val="0"/>
        <w:widowControl w:val="0"/>
        <w:suppressLineNumbers w:val="0"/>
        <w:spacing w:before="0" w:beforeAutospacing="0" w:after="0" w:afterAutospacing="0"/>
        <w:ind w:left="0" w:right="0" w:firstLine="562" w:firstLineChars="200"/>
        <w:jc w:val="center"/>
        <w:rPr>
          <w:rFonts w:hint="eastAsia" w:ascii="仿宋" w:hAnsi="仿宋" w:eastAsia="仿宋" w:cs="仿宋"/>
          <w:b/>
          <w:bCs/>
          <w:color w:val="000000"/>
          <w:sz w:val="28"/>
          <w:szCs w:val="28"/>
          <w:highlight w:val="none"/>
          <w:lang w:val="en-US" w:eastAsia="zh-CN"/>
        </w:rPr>
      </w:pPr>
    </w:p>
    <w:p w14:paraId="4DD29B19">
      <w:pPr>
        <w:pStyle w:val="14"/>
        <w:keepNext w:val="0"/>
        <w:keepLines w:val="0"/>
        <w:widowControl w:val="0"/>
        <w:suppressLineNumbers w:val="0"/>
        <w:spacing w:before="0" w:beforeAutospacing="0" w:after="0" w:afterAutospacing="0"/>
        <w:ind w:left="0" w:right="0" w:firstLine="562" w:firstLineChars="200"/>
        <w:jc w:val="center"/>
        <w:rPr>
          <w:rFonts w:hint="eastAsia" w:ascii="仿宋" w:hAnsi="仿宋" w:eastAsia="仿宋" w:cs="仿宋"/>
          <w:b/>
          <w:bCs/>
          <w:color w:val="000000"/>
          <w:sz w:val="28"/>
          <w:szCs w:val="28"/>
          <w:highlight w:val="none"/>
          <w:lang w:val="en-US" w:eastAsia="zh-CN"/>
        </w:rPr>
      </w:pPr>
    </w:p>
    <w:p w14:paraId="17FF6300">
      <w:pPr>
        <w:pStyle w:val="14"/>
        <w:keepNext w:val="0"/>
        <w:keepLines w:val="0"/>
        <w:widowControl w:val="0"/>
        <w:suppressLineNumbers w:val="0"/>
        <w:spacing w:before="0" w:beforeAutospacing="0" w:after="0" w:afterAutospacing="0"/>
        <w:ind w:left="0" w:right="0" w:firstLine="562" w:firstLineChars="200"/>
        <w:jc w:val="center"/>
        <w:rPr>
          <w:rFonts w:hint="eastAsia" w:ascii="仿宋" w:hAnsi="仿宋" w:eastAsia="仿宋" w:cs="仿宋"/>
          <w:b/>
          <w:bCs/>
          <w:color w:val="000000"/>
          <w:sz w:val="28"/>
          <w:szCs w:val="28"/>
          <w:highlight w:val="none"/>
          <w:lang w:val="en-US" w:eastAsia="zh-CN"/>
        </w:rPr>
      </w:pPr>
    </w:p>
    <w:p w14:paraId="00D554DC">
      <w:pPr>
        <w:pStyle w:val="14"/>
        <w:keepNext w:val="0"/>
        <w:keepLines w:val="0"/>
        <w:widowControl w:val="0"/>
        <w:suppressLineNumbers w:val="0"/>
        <w:spacing w:before="0" w:beforeAutospacing="0" w:after="0" w:afterAutospacing="0"/>
        <w:ind w:left="0" w:right="0" w:firstLine="562" w:firstLineChars="200"/>
        <w:jc w:val="center"/>
        <w:rPr>
          <w:rFonts w:hint="eastAsia" w:ascii="仿宋" w:hAnsi="仿宋" w:eastAsia="仿宋" w:cs="仿宋"/>
          <w:b/>
          <w:bCs/>
          <w:color w:val="000000"/>
          <w:kern w:val="2"/>
          <w:sz w:val="28"/>
          <w:szCs w:val="28"/>
          <w:highlight w:val="none"/>
        </w:rPr>
      </w:pPr>
      <w:r>
        <w:rPr>
          <w:rFonts w:hint="eastAsia" w:ascii="仿宋" w:hAnsi="仿宋" w:eastAsia="仿宋" w:cs="仿宋"/>
          <w:b/>
          <w:bCs/>
          <w:color w:val="000000"/>
          <w:sz w:val="28"/>
          <w:szCs w:val="28"/>
          <w:highlight w:val="none"/>
          <w:lang w:val="en-US" w:eastAsia="zh-CN"/>
        </w:rPr>
        <w:t>《评分表》</w:t>
      </w:r>
    </w:p>
    <w:tbl>
      <w:tblPr>
        <w:tblStyle w:val="16"/>
        <w:tblpPr w:leftFromText="180" w:rightFromText="180" w:vertAnchor="text" w:horzAnchor="page" w:tblpX="1602" w:tblpY="9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654"/>
        <w:gridCol w:w="732"/>
        <w:gridCol w:w="6131"/>
      </w:tblGrid>
      <w:tr w14:paraId="69C2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noWrap w:val="0"/>
            <w:vAlign w:val="center"/>
          </w:tcPr>
          <w:p w14:paraId="0A21EF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评审环节</w:t>
            </w:r>
          </w:p>
        </w:tc>
        <w:tc>
          <w:tcPr>
            <w:tcW w:w="1654" w:type="dxa"/>
            <w:noWrap w:val="0"/>
            <w:vAlign w:val="center"/>
          </w:tcPr>
          <w:p w14:paraId="1170B5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仿宋" w:hAnsi="仿宋" w:eastAsia="仿宋" w:cs="仿宋"/>
                <w:b/>
                <w:bCs/>
                <w:color w:val="auto"/>
                <w:kern w:val="2"/>
                <w:sz w:val="21"/>
                <w:szCs w:val="21"/>
                <w:highlight w:val="none"/>
                <w:vertAlign w:val="baseline"/>
                <w:lang w:val="en-US" w:eastAsia="zh-CN"/>
              </w:rPr>
            </w:pPr>
            <w:r>
              <w:rPr>
                <w:rFonts w:hint="eastAsia" w:ascii="仿宋" w:hAnsi="仿宋" w:eastAsia="仿宋" w:cs="仿宋"/>
                <w:b/>
                <w:bCs/>
                <w:color w:val="auto"/>
                <w:sz w:val="21"/>
                <w:szCs w:val="21"/>
                <w:highlight w:val="none"/>
              </w:rPr>
              <w:t>评审内容</w:t>
            </w:r>
          </w:p>
        </w:tc>
        <w:tc>
          <w:tcPr>
            <w:tcW w:w="732" w:type="dxa"/>
            <w:noWrap w:val="0"/>
            <w:vAlign w:val="center"/>
          </w:tcPr>
          <w:p w14:paraId="4C43AD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仿宋" w:hAnsi="仿宋" w:eastAsia="仿宋" w:cs="仿宋"/>
                <w:b/>
                <w:bCs/>
                <w:color w:val="auto"/>
                <w:kern w:val="2"/>
                <w:sz w:val="21"/>
                <w:szCs w:val="21"/>
                <w:highlight w:val="none"/>
                <w:vertAlign w:val="baseline"/>
                <w:lang w:val="en-US" w:eastAsia="zh-CN"/>
              </w:rPr>
            </w:pPr>
            <w:r>
              <w:rPr>
                <w:rFonts w:hint="eastAsia" w:ascii="仿宋" w:hAnsi="仿宋" w:eastAsia="仿宋" w:cs="仿宋"/>
                <w:b/>
                <w:bCs/>
                <w:color w:val="auto"/>
                <w:sz w:val="21"/>
                <w:szCs w:val="21"/>
                <w:highlight w:val="none"/>
              </w:rPr>
              <w:t>分值</w:t>
            </w:r>
          </w:p>
        </w:tc>
        <w:tc>
          <w:tcPr>
            <w:tcW w:w="6131" w:type="dxa"/>
            <w:noWrap w:val="0"/>
            <w:vAlign w:val="center"/>
          </w:tcPr>
          <w:p w14:paraId="147B54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 w:hAnsi="仿宋" w:eastAsia="仿宋" w:cs="仿宋"/>
                <w:b/>
                <w:bCs/>
                <w:color w:val="auto"/>
                <w:kern w:val="2"/>
                <w:sz w:val="21"/>
                <w:szCs w:val="21"/>
                <w:highlight w:val="none"/>
                <w:vertAlign w:val="baseline"/>
                <w:lang w:val="en-US" w:eastAsia="zh-CN"/>
              </w:rPr>
            </w:pPr>
            <w:r>
              <w:rPr>
                <w:rFonts w:hint="eastAsia" w:ascii="仿宋" w:hAnsi="仿宋" w:eastAsia="仿宋" w:cs="仿宋"/>
                <w:b/>
                <w:bCs w:val="0"/>
                <w:color w:val="auto"/>
                <w:kern w:val="2"/>
                <w:sz w:val="21"/>
                <w:szCs w:val="21"/>
                <w:highlight w:val="none"/>
                <w:lang w:val="en-US" w:eastAsia="zh-CN"/>
              </w:rPr>
              <w:t>评审细则</w:t>
            </w:r>
          </w:p>
        </w:tc>
      </w:tr>
      <w:tr w14:paraId="44A1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restart"/>
            <w:noWrap w:val="0"/>
            <w:vAlign w:val="center"/>
          </w:tcPr>
          <w:p w14:paraId="676B47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响应文件评审环节</w:t>
            </w:r>
          </w:p>
        </w:tc>
        <w:tc>
          <w:tcPr>
            <w:tcW w:w="1654" w:type="dxa"/>
            <w:noWrap w:val="0"/>
            <w:vAlign w:val="center"/>
          </w:tcPr>
          <w:p w14:paraId="25C35E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管理体系认证</w:t>
            </w:r>
          </w:p>
        </w:tc>
        <w:tc>
          <w:tcPr>
            <w:tcW w:w="732" w:type="dxa"/>
            <w:noWrap w:val="0"/>
            <w:vAlign w:val="center"/>
          </w:tcPr>
          <w:p w14:paraId="040744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w:t>
            </w:r>
          </w:p>
        </w:tc>
        <w:tc>
          <w:tcPr>
            <w:tcW w:w="6131" w:type="dxa"/>
            <w:noWrap w:val="0"/>
            <w:vAlign w:val="center"/>
          </w:tcPr>
          <w:p w14:paraId="715441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响应人</w:t>
            </w:r>
            <w:r>
              <w:rPr>
                <w:rFonts w:hint="eastAsia" w:ascii="仿宋" w:hAnsi="仿宋" w:eastAsia="仿宋" w:cs="仿宋"/>
                <w:color w:val="auto"/>
                <w:sz w:val="21"/>
                <w:szCs w:val="21"/>
                <w:highlight w:val="none"/>
              </w:rPr>
              <w:t>具有有效的质量管理体系认证证书</w:t>
            </w:r>
            <w:r>
              <w:rPr>
                <w:rFonts w:hint="eastAsia" w:ascii="仿宋" w:hAnsi="仿宋" w:eastAsia="仿宋" w:cs="仿宋"/>
                <w:color w:val="auto"/>
                <w:sz w:val="21"/>
                <w:szCs w:val="21"/>
                <w:highlight w:val="none"/>
                <w:lang w:eastAsia="zh-CN"/>
              </w:rPr>
              <w:t>、信息安全管理体系认证书</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每提供一个</w:t>
            </w:r>
            <w:r>
              <w:rPr>
                <w:rFonts w:hint="eastAsia" w:ascii="仿宋" w:hAnsi="仿宋" w:eastAsia="仿宋" w:cs="仿宋"/>
                <w:color w:val="auto"/>
                <w:sz w:val="21"/>
                <w:szCs w:val="21"/>
                <w:highlight w:val="none"/>
              </w:rPr>
              <w:t>得</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分，满分</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分</w:t>
            </w:r>
            <w:r>
              <w:rPr>
                <w:rFonts w:hint="eastAsia" w:ascii="仿宋" w:hAnsi="仿宋" w:eastAsia="仿宋" w:cs="仿宋"/>
                <w:color w:val="auto"/>
                <w:sz w:val="21"/>
                <w:szCs w:val="21"/>
                <w:highlight w:val="none"/>
                <w:lang w:eastAsia="zh-CN"/>
              </w:rPr>
              <w:t>。</w:t>
            </w:r>
          </w:p>
          <w:p w14:paraId="5AC466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注:须提供有效期内的认证证书复印件，加盖供应商公章，未提供不得分；若所提供的证书认证范围与本项目无关的，不得分。</w:t>
            </w:r>
          </w:p>
        </w:tc>
      </w:tr>
      <w:tr w14:paraId="1484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noWrap w:val="0"/>
            <w:vAlign w:val="center"/>
          </w:tcPr>
          <w:p w14:paraId="06E0D4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 w:hAnsi="仿宋" w:eastAsia="仿宋" w:cs="仿宋"/>
                <w:color w:val="auto"/>
                <w:sz w:val="21"/>
                <w:szCs w:val="21"/>
                <w:highlight w:val="none"/>
              </w:rPr>
            </w:pPr>
          </w:p>
        </w:tc>
        <w:tc>
          <w:tcPr>
            <w:tcW w:w="1654" w:type="dxa"/>
            <w:noWrap w:val="0"/>
            <w:vAlign w:val="center"/>
          </w:tcPr>
          <w:p w14:paraId="38E0F5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同类项目业绩</w:t>
            </w:r>
          </w:p>
        </w:tc>
        <w:tc>
          <w:tcPr>
            <w:tcW w:w="732" w:type="dxa"/>
            <w:noWrap w:val="0"/>
            <w:vAlign w:val="center"/>
          </w:tcPr>
          <w:p w14:paraId="7F9061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w:t>
            </w:r>
          </w:p>
        </w:tc>
        <w:tc>
          <w:tcPr>
            <w:tcW w:w="6131" w:type="dxa"/>
            <w:noWrap w:val="0"/>
            <w:vAlign w:val="center"/>
          </w:tcPr>
          <w:p w14:paraId="383E36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w:t>
            </w:r>
            <w:r>
              <w:rPr>
                <w:rFonts w:hint="eastAsia" w:ascii="仿宋" w:hAnsi="仿宋" w:eastAsia="仿宋" w:cs="仿宋"/>
                <w:color w:val="auto"/>
                <w:sz w:val="21"/>
                <w:szCs w:val="21"/>
                <w:highlight w:val="none"/>
                <w:lang w:val="en-US" w:eastAsia="zh-CN"/>
              </w:rPr>
              <w:t>响应人</w:t>
            </w:r>
            <w:r>
              <w:rPr>
                <w:rFonts w:hint="eastAsia" w:ascii="仿宋" w:hAnsi="仿宋" w:eastAsia="仿宋" w:cs="仿宋"/>
                <w:color w:val="auto"/>
                <w:sz w:val="21"/>
                <w:szCs w:val="21"/>
                <w:highlight w:val="none"/>
              </w:rPr>
              <w:t>自20</w:t>
            </w:r>
            <w:r>
              <w:rPr>
                <w:rFonts w:hint="eastAsia" w:ascii="仿宋" w:hAnsi="仿宋" w:eastAsia="仿宋" w:cs="仿宋"/>
                <w:color w:val="auto"/>
                <w:sz w:val="21"/>
                <w:szCs w:val="21"/>
                <w:highlight w:val="none"/>
                <w:lang w:val="en-US" w:eastAsia="zh-CN"/>
              </w:rPr>
              <w:t>22</w:t>
            </w:r>
            <w:r>
              <w:rPr>
                <w:rFonts w:hint="eastAsia" w:ascii="仿宋" w:hAnsi="仿宋" w:eastAsia="仿宋" w:cs="仿宋"/>
                <w:color w:val="auto"/>
                <w:sz w:val="21"/>
                <w:szCs w:val="21"/>
                <w:highlight w:val="none"/>
              </w:rPr>
              <w:t>年1月1日（以合同签订时间为准）以来，具有</w:t>
            </w:r>
            <w:r>
              <w:rPr>
                <w:rFonts w:hint="eastAsia" w:ascii="仿宋" w:hAnsi="仿宋" w:eastAsia="仿宋" w:cs="仿宋"/>
                <w:color w:val="auto"/>
                <w:sz w:val="21"/>
                <w:szCs w:val="21"/>
                <w:highlight w:val="none"/>
                <w:lang w:val="en-US" w:eastAsia="zh-CN"/>
              </w:rPr>
              <w:t>同类</w:t>
            </w:r>
            <w:r>
              <w:rPr>
                <w:rFonts w:hint="eastAsia" w:ascii="仿宋" w:hAnsi="仿宋" w:eastAsia="仿宋" w:cs="仿宋"/>
                <w:color w:val="auto"/>
                <w:sz w:val="21"/>
                <w:szCs w:val="21"/>
                <w:highlight w:val="none"/>
              </w:rPr>
              <w:t>项目业绩进行评分。每提供一个，得</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分，满分</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分。同一客户单位合同不重复计分。</w:t>
            </w:r>
          </w:p>
          <w:p w14:paraId="22D336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注：提供合同复印件加盖响应人公章，必须体现项目具体服务内容和采购</w:t>
            </w:r>
            <w:r>
              <w:rPr>
                <w:rFonts w:hint="eastAsia" w:ascii="仿宋" w:hAnsi="仿宋" w:eastAsia="仿宋" w:cs="仿宋"/>
                <w:color w:val="auto"/>
                <w:sz w:val="21"/>
                <w:szCs w:val="21"/>
                <w:highlight w:val="none"/>
                <w:lang w:val="en-US" w:eastAsia="zh-CN"/>
              </w:rPr>
              <w:t>金额，否则不得分</w:t>
            </w:r>
            <w:r>
              <w:rPr>
                <w:rFonts w:hint="eastAsia" w:ascii="仿宋" w:hAnsi="仿宋" w:eastAsia="仿宋" w:cs="仿宋"/>
                <w:color w:val="auto"/>
                <w:sz w:val="21"/>
                <w:szCs w:val="21"/>
                <w:highlight w:val="none"/>
              </w:rPr>
              <w:t>。</w:t>
            </w:r>
          </w:p>
        </w:tc>
      </w:tr>
      <w:tr w14:paraId="124D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842" w:type="dxa"/>
            <w:vMerge w:val="continue"/>
            <w:noWrap w:val="0"/>
            <w:vAlign w:val="center"/>
          </w:tcPr>
          <w:p w14:paraId="2E4999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 w:hAnsi="仿宋" w:eastAsia="仿宋" w:cs="仿宋"/>
                <w:color w:val="auto"/>
                <w:sz w:val="21"/>
                <w:szCs w:val="21"/>
                <w:highlight w:val="none"/>
              </w:rPr>
            </w:pPr>
          </w:p>
        </w:tc>
        <w:tc>
          <w:tcPr>
            <w:tcW w:w="1654" w:type="dxa"/>
            <w:noWrap w:val="0"/>
            <w:vAlign w:val="center"/>
          </w:tcPr>
          <w:p w14:paraId="17F493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履约评价情况</w:t>
            </w:r>
          </w:p>
        </w:tc>
        <w:tc>
          <w:tcPr>
            <w:tcW w:w="732" w:type="dxa"/>
            <w:noWrap w:val="0"/>
            <w:vAlign w:val="center"/>
          </w:tcPr>
          <w:p w14:paraId="757791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w:t>
            </w:r>
          </w:p>
        </w:tc>
        <w:tc>
          <w:tcPr>
            <w:tcW w:w="6131" w:type="dxa"/>
            <w:noWrap w:val="0"/>
            <w:vAlign w:val="center"/>
          </w:tcPr>
          <w:p w14:paraId="50D149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lang w:val="en-US" w:eastAsia="zh-CN"/>
              </w:rPr>
              <w:t>响应人</w:t>
            </w:r>
            <w:r>
              <w:rPr>
                <w:rFonts w:hint="eastAsia" w:ascii="仿宋" w:hAnsi="仿宋" w:eastAsia="仿宋" w:cs="仿宋"/>
                <w:b w:val="0"/>
                <w:bCs w:val="0"/>
                <w:color w:val="auto"/>
                <w:sz w:val="21"/>
                <w:szCs w:val="21"/>
                <w:highlight w:val="none"/>
              </w:rPr>
              <w:t>自2022年1月1日（以合同签订时间为准）以来具有同类项目业绩并经服务单位考核评价为优或满意的，每提供1项得2分，本项最高得6分。</w:t>
            </w:r>
          </w:p>
          <w:p w14:paraId="5576C3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注：须提供与上述经验业绩吻合的履约评价情况（提供具有用户盖章确认的相关证明资料，如显示“优秀”“满意”“好评”同类表述的满意程度调查表、优秀服务荣誉证书、客户优秀服务评定）。同一客户单位不重复计分。</w:t>
            </w:r>
          </w:p>
          <w:p w14:paraId="2F8F3B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如提供履约评价的采购合同未被评审指标中“同类项目业绩”认可，则该履约评价无效。</w:t>
            </w:r>
          </w:p>
        </w:tc>
      </w:tr>
      <w:tr w14:paraId="1B6A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842" w:type="dxa"/>
            <w:vMerge w:val="continue"/>
            <w:noWrap w:val="0"/>
            <w:vAlign w:val="center"/>
          </w:tcPr>
          <w:p w14:paraId="69671B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 w:hAnsi="仿宋" w:eastAsia="仿宋" w:cs="仿宋"/>
                <w:color w:val="auto"/>
                <w:sz w:val="21"/>
                <w:szCs w:val="21"/>
                <w:highlight w:val="none"/>
              </w:rPr>
            </w:pPr>
          </w:p>
        </w:tc>
        <w:tc>
          <w:tcPr>
            <w:tcW w:w="1654" w:type="dxa"/>
            <w:noWrap w:val="0"/>
            <w:vAlign w:val="center"/>
          </w:tcPr>
          <w:p w14:paraId="4EC1F6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对平台技术参数▲条款（合计8条）的满足情况</w:t>
            </w:r>
          </w:p>
        </w:tc>
        <w:tc>
          <w:tcPr>
            <w:tcW w:w="732" w:type="dxa"/>
            <w:noWrap w:val="0"/>
            <w:vAlign w:val="center"/>
          </w:tcPr>
          <w:p w14:paraId="2C443A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24</w:t>
            </w:r>
          </w:p>
        </w:tc>
        <w:tc>
          <w:tcPr>
            <w:tcW w:w="6131" w:type="dxa"/>
            <w:noWrap w:val="0"/>
            <w:vAlign w:val="center"/>
          </w:tcPr>
          <w:p w14:paraId="1BFFB0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响应人</w:t>
            </w:r>
            <w:r>
              <w:rPr>
                <w:rFonts w:hint="eastAsia" w:ascii="仿宋" w:hAnsi="仿宋" w:eastAsia="仿宋" w:cs="仿宋"/>
                <w:color w:val="auto"/>
                <w:sz w:val="21"/>
                <w:szCs w:val="21"/>
                <w:highlight w:val="none"/>
              </w:rPr>
              <w:t>承诺每响应一条▲条款（完全满足或正偏离），得</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分，满分</w:t>
            </w:r>
            <w:r>
              <w:rPr>
                <w:rFonts w:hint="eastAsia" w:ascii="仿宋" w:hAnsi="仿宋" w:eastAsia="仿宋" w:cs="仿宋"/>
                <w:color w:val="auto"/>
                <w:sz w:val="21"/>
                <w:szCs w:val="21"/>
                <w:highlight w:val="none"/>
                <w:lang w:val="en-US" w:eastAsia="zh-CN"/>
              </w:rPr>
              <w:t>24</w:t>
            </w:r>
            <w:r>
              <w:rPr>
                <w:rFonts w:hint="eastAsia" w:ascii="仿宋" w:hAnsi="仿宋" w:eastAsia="仿宋" w:cs="仿宋"/>
                <w:color w:val="auto"/>
                <w:sz w:val="21"/>
                <w:szCs w:val="21"/>
                <w:highlight w:val="none"/>
              </w:rPr>
              <w:t xml:space="preserve">分。 </w:t>
            </w:r>
          </w:p>
          <w:p w14:paraId="39B784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注：供应商必须清晰的写明对于服务要求的响应程度（按照服务要求需要提供证明材料的，需提供证明材料，否则视为负偏离）。</w:t>
            </w:r>
          </w:p>
        </w:tc>
      </w:tr>
      <w:tr w14:paraId="4F89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842" w:type="dxa"/>
            <w:vMerge w:val="continue"/>
            <w:noWrap w:val="0"/>
            <w:vAlign w:val="center"/>
          </w:tcPr>
          <w:p w14:paraId="531485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仿宋" w:hAnsi="仿宋" w:eastAsia="仿宋" w:cs="仿宋"/>
                <w:color w:val="auto"/>
                <w:sz w:val="21"/>
                <w:szCs w:val="21"/>
                <w:highlight w:val="none"/>
              </w:rPr>
            </w:pPr>
          </w:p>
        </w:tc>
        <w:tc>
          <w:tcPr>
            <w:tcW w:w="1654" w:type="dxa"/>
            <w:noWrap w:val="0"/>
            <w:vAlign w:val="center"/>
          </w:tcPr>
          <w:p w14:paraId="73F583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对平台技术参数非</w:t>
            </w:r>
            <w:r>
              <w:rPr>
                <w:rFonts w:hint="eastAsia" w:ascii="仿宋" w:hAnsi="仿宋" w:eastAsia="仿宋" w:cs="仿宋"/>
                <w:color w:val="auto"/>
                <w:sz w:val="20"/>
                <w:szCs w:val="20"/>
              </w:rPr>
              <w:t>★</w:t>
            </w:r>
            <w:r>
              <w:rPr>
                <w:rFonts w:hint="eastAsia" w:ascii="仿宋" w:hAnsi="仿宋" w:eastAsia="仿宋" w:cs="仿宋"/>
                <w:color w:val="auto"/>
                <w:sz w:val="20"/>
                <w:szCs w:val="20"/>
                <w:lang w:eastAsia="zh-CN"/>
              </w:rPr>
              <w:t>、</w:t>
            </w:r>
            <w:r>
              <w:rPr>
                <w:rFonts w:hint="eastAsia" w:ascii="仿宋" w:hAnsi="仿宋" w:eastAsia="仿宋" w:cs="仿宋"/>
                <w:color w:val="auto"/>
                <w:sz w:val="21"/>
                <w:szCs w:val="21"/>
                <w:highlight w:val="none"/>
                <w:lang w:val="en-US" w:eastAsia="zh-CN"/>
              </w:rPr>
              <w:t xml:space="preserve"> 非▲条款（合计23条）的满足情况</w:t>
            </w:r>
          </w:p>
        </w:tc>
        <w:tc>
          <w:tcPr>
            <w:tcW w:w="732" w:type="dxa"/>
            <w:noWrap w:val="0"/>
            <w:vAlign w:val="center"/>
          </w:tcPr>
          <w:p w14:paraId="7078F6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23</w:t>
            </w:r>
          </w:p>
        </w:tc>
        <w:tc>
          <w:tcPr>
            <w:tcW w:w="6131" w:type="dxa"/>
            <w:noWrap w:val="0"/>
            <w:vAlign w:val="center"/>
          </w:tcPr>
          <w:p w14:paraId="1CD1BE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响应人</w:t>
            </w:r>
            <w:r>
              <w:rPr>
                <w:rFonts w:hint="eastAsia" w:ascii="仿宋" w:hAnsi="仿宋" w:eastAsia="仿宋" w:cs="仿宋"/>
                <w:color w:val="auto"/>
                <w:sz w:val="21"/>
                <w:szCs w:val="21"/>
                <w:highlight w:val="none"/>
              </w:rPr>
              <w:t>承诺每响应一条</w:t>
            </w:r>
            <w:r>
              <w:rPr>
                <w:rFonts w:hint="eastAsia" w:ascii="仿宋" w:hAnsi="仿宋" w:eastAsia="仿宋" w:cs="仿宋"/>
                <w:color w:val="auto"/>
                <w:sz w:val="21"/>
                <w:szCs w:val="21"/>
                <w:highlight w:val="none"/>
                <w:lang w:val="en-US" w:eastAsia="zh-CN"/>
              </w:rPr>
              <w:t>非</w:t>
            </w:r>
            <w:r>
              <w:rPr>
                <w:rFonts w:hint="eastAsia" w:ascii="仿宋" w:hAnsi="仿宋" w:eastAsia="仿宋" w:cs="仿宋"/>
                <w:color w:val="auto"/>
                <w:sz w:val="20"/>
                <w:szCs w:val="20"/>
              </w:rPr>
              <w:t>★</w:t>
            </w:r>
            <w:r>
              <w:rPr>
                <w:rFonts w:hint="eastAsia" w:ascii="仿宋" w:hAnsi="仿宋" w:eastAsia="仿宋" w:cs="仿宋"/>
                <w:color w:val="auto"/>
                <w:sz w:val="20"/>
                <w:szCs w:val="20"/>
                <w:lang w:eastAsia="zh-CN"/>
              </w:rPr>
              <w:t>、</w:t>
            </w:r>
            <w:r>
              <w:rPr>
                <w:rFonts w:hint="eastAsia" w:ascii="仿宋" w:hAnsi="仿宋" w:eastAsia="仿宋" w:cs="仿宋"/>
                <w:color w:val="auto"/>
                <w:sz w:val="20"/>
                <w:szCs w:val="20"/>
                <w:lang w:val="en-US" w:eastAsia="zh-CN"/>
              </w:rPr>
              <w:t>非</w:t>
            </w:r>
            <w:r>
              <w:rPr>
                <w:rFonts w:hint="eastAsia" w:ascii="仿宋" w:hAnsi="仿宋" w:eastAsia="仿宋" w:cs="仿宋"/>
                <w:color w:val="auto"/>
                <w:sz w:val="21"/>
                <w:szCs w:val="21"/>
                <w:highlight w:val="none"/>
              </w:rPr>
              <w:t>▲条款（完全满足或正偏离），得</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分，满分</w:t>
            </w:r>
            <w:r>
              <w:rPr>
                <w:rFonts w:hint="eastAsia" w:ascii="仿宋" w:hAnsi="仿宋" w:eastAsia="仿宋" w:cs="仿宋"/>
                <w:color w:val="auto"/>
                <w:sz w:val="21"/>
                <w:szCs w:val="21"/>
                <w:highlight w:val="none"/>
                <w:lang w:val="en-US" w:eastAsia="zh-CN"/>
              </w:rPr>
              <w:t>23</w:t>
            </w:r>
            <w:r>
              <w:rPr>
                <w:rFonts w:hint="eastAsia" w:ascii="仿宋" w:hAnsi="仿宋" w:eastAsia="仿宋" w:cs="仿宋"/>
                <w:color w:val="auto"/>
                <w:sz w:val="21"/>
                <w:szCs w:val="21"/>
                <w:highlight w:val="none"/>
              </w:rPr>
              <w:t xml:space="preserve">分。 </w:t>
            </w:r>
          </w:p>
          <w:p w14:paraId="789AA7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注：供应商必须清晰的写明对于服务要求的响应程度（按照服务要求需要提供证明材料的，需提供证明材料，否则视为负偏离）。</w:t>
            </w:r>
          </w:p>
        </w:tc>
      </w:tr>
      <w:tr w14:paraId="6BD7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noWrap w:val="0"/>
            <w:vAlign w:val="center"/>
          </w:tcPr>
          <w:p w14:paraId="65AE92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仿宋" w:hAnsi="仿宋" w:eastAsia="仿宋" w:cs="仿宋"/>
                <w:color w:val="auto"/>
                <w:sz w:val="21"/>
                <w:szCs w:val="21"/>
                <w:highlight w:val="none"/>
              </w:rPr>
            </w:pPr>
          </w:p>
        </w:tc>
        <w:tc>
          <w:tcPr>
            <w:tcW w:w="1654" w:type="dxa"/>
            <w:noWrap w:val="0"/>
            <w:vAlign w:val="center"/>
          </w:tcPr>
          <w:p w14:paraId="4B7AB9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人员配置方案</w:t>
            </w:r>
          </w:p>
        </w:tc>
        <w:tc>
          <w:tcPr>
            <w:tcW w:w="732" w:type="dxa"/>
            <w:noWrap w:val="0"/>
            <w:vAlign w:val="center"/>
          </w:tcPr>
          <w:p w14:paraId="299259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仿宋" w:hAnsi="仿宋" w:eastAsia="仿宋" w:cs="仿宋"/>
                <w:strike w:val="0"/>
                <w:dstrike w:val="0"/>
                <w:color w:val="auto"/>
                <w:sz w:val="21"/>
                <w:szCs w:val="21"/>
                <w:highlight w:val="none"/>
                <w:lang w:val="en-US" w:eastAsia="zh-CN"/>
              </w:rPr>
            </w:pPr>
            <w:r>
              <w:rPr>
                <w:rFonts w:hint="eastAsia" w:ascii="仿宋" w:hAnsi="仿宋" w:eastAsia="仿宋" w:cs="仿宋"/>
                <w:strike w:val="0"/>
                <w:dstrike w:val="0"/>
                <w:color w:val="auto"/>
                <w:sz w:val="21"/>
                <w:szCs w:val="21"/>
                <w:highlight w:val="none"/>
                <w:lang w:val="en-US" w:eastAsia="zh-CN"/>
              </w:rPr>
              <w:t>6</w:t>
            </w:r>
          </w:p>
        </w:tc>
        <w:tc>
          <w:tcPr>
            <w:tcW w:w="6131" w:type="dxa"/>
            <w:noWrap w:val="0"/>
            <w:vAlign w:val="center"/>
          </w:tcPr>
          <w:p w14:paraId="6CAC84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根据响应人提供的服务团队人员（包括但不限于负责人、项目经理、技术人员等）配置方案（包括但不限于分工、岗位设置及对应人员信息、工作人员学历学位证书、有效的社保纪录或合同等）进行评审：</w:t>
            </w:r>
          </w:p>
          <w:p w14:paraId="7C4DF9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1.人员配备齐全，分工合理、团队实力雄厚，能完全满足项目需求，得6分；</w:t>
            </w:r>
          </w:p>
          <w:p w14:paraId="39513F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2.人员配备较为齐全，分工较合理、团队实力较强，能较好满足项目需求，得4分；</w:t>
            </w:r>
          </w:p>
          <w:p w14:paraId="4FA66F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3.人员配备不够齐全，分工基本合理、团队实力尚可，基本能满足项目需求，得2分；</w:t>
            </w:r>
          </w:p>
          <w:p w14:paraId="5684BF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4.人员配备不齐全，分工不够合理、团队实力较差，与该项目需求契合度较低，得1分；</w:t>
            </w:r>
          </w:p>
          <w:p w14:paraId="122275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5.未提供对应内容，不得分。</w:t>
            </w:r>
          </w:p>
        </w:tc>
      </w:tr>
      <w:tr w14:paraId="676F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noWrap w:val="0"/>
            <w:vAlign w:val="center"/>
          </w:tcPr>
          <w:p w14:paraId="006F6E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color w:val="auto"/>
                <w:sz w:val="21"/>
                <w:szCs w:val="21"/>
                <w:highlight w:val="none"/>
                <w:lang w:val="en-US" w:eastAsia="zh-CN"/>
              </w:rPr>
            </w:pPr>
          </w:p>
        </w:tc>
        <w:tc>
          <w:tcPr>
            <w:tcW w:w="1654" w:type="dxa"/>
            <w:noWrap w:val="0"/>
            <w:vAlign w:val="center"/>
          </w:tcPr>
          <w:p w14:paraId="5AB421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项目实施方案</w:t>
            </w:r>
          </w:p>
        </w:tc>
        <w:tc>
          <w:tcPr>
            <w:tcW w:w="732" w:type="dxa"/>
            <w:noWrap w:val="0"/>
            <w:vAlign w:val="center"/>
          </w:tcPr>
          <w:p w14:paraId="17D145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w:t>
            </w:r>
          </w:p>
        </w:tc>
        <w:tc>
          <w:tcPr>
            <w:tcW w:w="6131" w:type="dxa"/>
            <w:noWrap w:val="0"/>
            <w:vAlign w:val="center"/>
          </w:tcPr>
          <w:p w14:paraId="030283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根据响应人提供的针对本项目的实施方案（包括但不限于详细进度计划安排、系统运维方案、供应商监管方案等内容）进行评审：</w:t>
            </w:r>
          </w:p>
          <w:p w14:paraId="78ACBA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1、实施方案合理、内容详细，具有很强的可操作性，得11分；</w:t>
            </w:r>
          </w:p>
          <w:p w14:paraId="146B75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2、实施方案较为合理、内容较为详细，具备较强的可操作性，得9分；</w:t>
            </w:r>
          </w:p>
          <w:p w14:paraId="0BA98F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color w:val="auto"/>
                <w:lang w:val="en-US" w:eastAsia="zh-CN"/>
              </w:rPr>
            </w:pPr>
            <w:r>
              <w:rPr>
                <w:rFonts w:hint="eastAsia" w:ascii="仿宋" w:hAnsi="仿宋" w:eastAsia="仿宋" w:cs="仿宋"/>
                <w:color w:val="auto"/>
                <w:sz w:val="21"/>
                <w:szCs w:val="21"/>
                <w:highlight w:val="none"/>
                <w:lang w:val="en-US" w:eastAsia="zh-CN"/>
              </w:rPr>
              <w:t>3、实施方案存在较多不合理之处、内容简略，可操作性较差，得5分；</w:t>
            </w:r>
          </w:p>
          <w:p w14:paraId="1BA881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4、实施方案不合理，内容空洞，几乎没有可操作性，得1分。</w:t>
            </w:r>
          </w:p>
          <w:p w14:paraId="3DC8AF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未提供内容不得分。</w:t>
            </w:r>
          </w:p>
        </w:tc>
      </w:tr>
      <w:tr w14:paraId="2DD6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noWrap w:val="0"/>
            <w:vAlign w:val="center"/>
          </w:tcPr>
          <w:p w14:paraId="0ECC7E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color w:val="auto"/>
                <w:sz w:val="21"/>
                <w:szCs w:val="21"/>
                <w:highlight w:val="none"/>
                <w:lang w:val="en-US" w:eastAsia="zh-CN"/>
              </w:rPr>
            </w:pPr>
          </w:p>
        </w:tc>
        <w:tc>
          <w:tcPr>
            <w:tcW w:w="1654" w:type="dxa"/>
            <w:noWrap w:val="0"/>
            <w:vAlign w:val="center"/>
          </w:tcPr>
          <w:p w14:paraId="156805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培训服务方案</w:t>
            </w:r>
          </w:p>
        </w:tc>
        <w:tc>
          <w:tcPr>
            <w:tcW w:w="732" w:type="dxa"/>
            <w:noWrap w:val="0"/>
            <w:vAlign w:val="center"/>
          </w:tcPr>
          <w:p w14:paraId="4B41A2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w:t>
            </w:r>
          </w:p>
        </w:tc>
        <w:tc>
          <w:tcPr>
            <w:tcW w:w="6131" w:type="dxa"/>
            <w:noWrap w:val="0"/>
            <w:vAlign w:val="center"/>
          </w:tcPr>
          <w:p w14:paraId="2ACC55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ascii="仿宋" w:hAnsi="仿宋" w:eastAsia="仿宋" w:cs="仿宋"/>
                <w:color w:val="auto"/>
                <w:sz w:val="21"/>
                <w:szCs w:val="21"/>
                <w:highlight w:val="none"/>
                <w:lang w:val="en-US" w:eastAsia="zh-CN"/>
              </w:rPr>
            </w:pPr>
            <w:r>
              <w:rPr>
                <w:rFonts w:hint="default" w:ascii="仿宋" w:hAnsi="仿宋" w:eastAsia="仿宋" w:cs="仿宋"/>
                <w:color w:val="auto"/>
                <w:sz w:val="21"/>
                <w:szCs w:val="21"/>
                <w:highlight w:val="none"/>
                <w:lang w:val="en-US" w:eastAsia="zh-CN"/>
              </w:rPr>
              <w:t>根据各</w:t>
            </w:r>
            <w:r>
              <w:rPr>
                <w:rFonts w:hint="eastAsia" w:ascii="仿宋" w:hAnsi="仿宋" w:eastAsia="仿宋" w:cs="仿宋"/>
                <w:color w:val="auto"/>
                <w:sz w:val="21"/>
                <w:szCs w:val="21"/>
                <w:highlight w:val="none"/>
                <w:lang w:val="en-US" w:eastAsia="zh-CN"/>
              </w:rPr>
              <w:t>响应人</w:t>
            </w:r>
            <w:r>
              <w:rPr>
                <w:rFonts w:hint="default" w:ascii="仿宋" w:hAnsi="仿宋" w:eastAsia="仿宋" w:cs="仿宋"/>
                <w:color w:val="auto"/>
                <w:sz w:val="21"/>
                <w:szCs w:val="21"/>
                <w:highlight w:val="none"/>
                <w:lang w:val="en-US" w:eastAsia="zh-CN"/>
              </w:rPr>
              <w:t>所提供的</w:t>
            </w:r>
            <w:r>
              <w:rPr>
                <w:rFonts w:hint="eastAsia" w:ascii="仿宋" w:hAnsi="仿宋" w:eastAsia="仿宋" w:cs="仿宋"/>
                <w:color w:val="auto"/>
                <w:sz w:val="21"/>
                <w:szCs w:val="21"/>
                <w:highlight w:val="none"/>
                <w:lang w:val="en-US" w:eastAsia="zh-CN"/>
              </w:rPr>
              <w:t>培训服务方案（包括但不限于培训内容、对象、计划、方式、质量控制措施等内容）</w:t>
            </w:r>
            <w:r>
              <w:rPr>
                <w:rFonts w:hint="default" w:ascii="仿宋" w:hAnsi="仿宋" w:eastAsia="仿宋" w:cs="仿宋"/>
                <w:color w:val="auto"/>
                <w:sz w:val="21"/>
                <w:szCs w:val="21"/>
                <w:highlight w:val="none"/>
                <w:lang w:val="en-US" w:eastAsia="zh-CN"/>
              </w:rPr>
              <w:t>进行综合评审：</w:t>
            </w:r>
          </w:p>
          <w:p w14:paraId="59D68F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1、培训服务方案详细、可行性强，得6分；</w:t>
            </w:r>
          </w:p>
          <w:p w14:paraId="4343AD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2、培训服务方案较为详细、可行性较强，得4分；</w:t>
            </w:r>
          </w:p>
          <w:p w14:paraId="333767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3、培训服务方案详细程度一般、可行性一般，得2分；</w:t>
            </w:r>
          </w:p>
          <w:p w14:paraId="29A1C7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4、培训服务方案空洞、几乎没有可行性，得1分；</w:t>
            </w:r>
          </w:p>
          <w:p w14:paraId="18B721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default"/>
                <w:color w:val="auto"/>
                <w:lang w:val="en-US" w:eastAsia="zh-CN"/>
              </w:rPr>
            </w:pPr>
            <w:r>
              <w:rPr>
                <w:rFonts w:hint="eastAsia" w:ascii="仿宋" w:hAnsi="仿宋" w:eastAsia="仿宋" w:cs="仿宋"/>
                <w:color w:val="auto"/>
                <w:sz w:val="21"/>
                <w:szCs w:val="21"/>
                <w:highlight w:val="none"/>
                <w:lang w:val="en-US" w:eastAsia="zh-CN"/>
              </w:rPr>
              <w:t>未提供得0分。未提供得0分。</w:t>
            </w:r>
          </w:p>
        </w:tc>
      </w:tr>
      <w:tr w14:paraId="1E52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noWrap w:val="0"/>
            <w:vAlign w:val="center"/>
          </w:tcPr>
          <w:p w14:paraId="58CE27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color w:val="auto"/>
                <w:sz w:val="21"/>
                <w:szCs w:val="21"/>
                <w:highlight w:val="none"/>
                <w:lang w:val="en-US" w:eastAsia="zh-CN"/>
              </w:rPr>
            </w:pPr>
          </w:p>
        </w:tc>
        <w:tc>
          <w:tcPr>
            <w:tcW w:w="1654" w:type="dxa"/>
            <w:noWrap w:val="0"/>
            <w:vAlign w:val="center"/>
          </w:tcPr>
          <w:p w14:paraId="654AE4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售后服务方案</w:t>
            </w:r>
          </w:p>
        </w:tc>
        <w:tc>
          <w:tcPr>
            <w:tcW w:w="732" w:type="dxa"/>
            <w:noWrap w:val="0"/>
            <w:vAlign w:val="center"/>
          </w:tcPr>
          <w:p w14:paraId="1DA54C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6</w:t>
            </w:r>
          </w:p>
        </w:tc>
        <w:tc>
          <w:tcPr>
            <w:tcW w:w="6131" w:type="dxa"/>
            <w:noWrap w:val="0"/>
            <w:vAlign w:val="center"/>
          </w:tcPr>
          <w:p w14:paraId="373BE5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根据各响应人售后服务方案的合理性和可行性（包括但不限于服务内容与计划、远程协助安排、现场服务安排、响应时间等内容）内容进行综合评审：</w:t>
            </w:r>
          </w:p>
          <w:p w14:paraId="3FB995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1、售后服务方案详细、可行性强，得6分；</w:t>
            </w:r>
          </w:p>
          <w:p w14:paraId="015902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2、售后服务方案较为详细、可行性较强，得4分；</w:t>
            </w:r>
          </w:p>
          <w:p w14:paraId="7FA6F6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3、售后服务方案详细程度一般、可行性一般，得2分；</w:t>
            </w:r>
          </w:p>
          <w:p w14:paraId="2ED3C5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4、售后服务方案空洞、几乎没有可行性，得1分；</w:t>
            </w:r>
          </w:p>
          <w:p w14:paraId="3A729F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未提供得0分。</w:t>
            </w:r>
          </w:p>
        </w:tc>
      </w:tr>
      <w:tr w14:paraId="57DA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noWrap w:val="0"/>
            <w:vAlign w:val="center"/>
          </w:tcPr>
          <w:p w14:paraId="721427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仿宋" w:hAnsi="仿宋" w:eastAsia="仿宋" w:cs="仿宋"/>
                <w:color w:val="auto"/>
                <w:sz w:val="21"/>
                <w:szCs w:val="21"/>
                <w:highlight w:val="none"/>
              </w:rPr>
            </w:pPr>
          </w:p>
        </w:tc>
        <w:tc>
          <w:tcPr>
            <w:tcW w:w="1654" w:type="dxa"/>
            <w:noWrap w:val="0"/>
            <w:vAlign w:val="center"/>
          </w:tcPr>
          <w:p w14:paraId="7A7AA9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应急处理方案</w:t>
            </w:r>
          </w:p>
        </w:tc>
        <w:tc>
          <w:tcPr>
            <w:tcW w:w="732" w:type="dxa"/>
            <w:noWrap w:val="0"/>
            <w:vAlign w:val="center"/>
          </w:tcPr>
          <w:p w14:paraId="23B7C7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仿宋" w:hAnsi="仿宋" w:eastAsia="仿宋" w:cs="仿宋"/>
                <w:strike w:val="0"/>
                <w:dstrike w:val="0"/>
                <w:color w:val="auto"/>
                <w:sz w:val="21"/>
                <w:szCs w:val="21"/>
                <w:highlight w:val="none"/>
                <w:lang w:val="en-US" w:eastAsia="zh-CN"/>
              </w:rPr>
            </w:pPr>
            <w:r>
              <w:rPr>
                <w:rFonts w:hint="eastAsia" w:ascii="仿宋" w:hAnsi="仿宋" w:eastAsia="仿宋" w:cs="仿宋"/>
                <w:strike w:val="0"/>
                <w:dstrike w:val="0"/>
                <w:color w:val="auto"/>
                <w:sz w:val="21"/>
                <w:szCs w:val="21"/>
                <w:highlight w:val="none"/>
                <w:lang w:val="en-US" w:eastAsia="zh-CN"/>
              </w:rPr>
              <w:t>6</w:t>
            </w:r>
          </w:p>
        </w:tc>
        <w:tc>
          <w:tcPr>
            <w:tcW w:w="6131" w:type="dxa"/>
            <w:noWrap w:val="0"/>
            <w:vAlign w:val="center"/>
          </w:tcPr>
          <w:p w14:paraId="3ECE25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针对本项目实施的应急处理方案（列举可能出现的意外风险，并说明应急处理机制及措施）进行打分：</w:t>
            </w:r>
          </w:p>
          <w:p w14:paraId="24F427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1、意外风险列举详细，应对机制及措施详细、可行性强，得6分；</w:t>
            </w:r>
          </w:p>
          <w:p w14:paraId="70F0AE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2、意外风险列举较为详细，应对机制及措施较为详细、可行性较强，得4分；</w:t>
            </w:r>
          </w:p>
          <w:p w14:paraId="4D2935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3、意外风险列举详细程度一般，应对机制及措施详细程度一般、可行性一般，得2分；</w:t>
            </w:r>
          </w:p>
          <w:p w14:paraId="3515F2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4、意外风险列举简略，应对机制及措施空洞、几乎没有可行性，得1分；</w:t>
            </w:r>
          </w:p>
          <w:p w14:paraId="6FFE2C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未提供得0分。</w:t>
            </w:r>
          </w:p>
        </w:tc>
      </w:tr>
    </w:tbl>
    <w:p w14:paraId="255C0B53">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p w14:paraId="42AD6163">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4C21A68D">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3891F852">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1CC648ED">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190C2413">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19F3803D">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074DCA7A">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57D88AB2">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7E8156D1">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635A2D03">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0A4FE554">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257F9172">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6E0135B3">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35E9CDCF">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07EFD7D7">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435B083A">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2B51DAA7">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164C2313">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72F6A3CE">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5A513E8E">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18BBC273">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color w:val="000000"/>
          <w:sz w:val="24"/>
          <w:szCs w:val="24"/>
          <w:highlight w:val="none"/>
          <w:lang w:val="en-US" w:eastAsia="zh-CN"/>
        </w:rPr>
      </w:pPr>
    </w:p>
    <w:p w14:paraId="2CFA6F1F">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479" w:leftChars="228" w:firstLine="0" w:firstLineChars="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010.</w:t>
      </w:r>
      <w:r>
        <w:rPr>
          <w:rFonts w:hint="eastAsia" w:ascii="仿宋" w:hAnsi="仿宋" w:eastAsia="仿宋" w:cs="仿宋"/>
          <w:color w:val="000000"/>
          <w:sz w:val="24"/>
          <w:szCs w:val="24"/>
          <w:highlight w:val="none"/>
        </w:rPr>
        <w:t>评审报告应当由</w:t>
      </w:r>
      <w:r>
        <w:rPr>
          <w:rFonts w:hint="eastAsia" w:ascii="仿宋" w:hAnsi="仿宋" w:eastAsia="仿宋" w:cs="仿宋"/>
          <w:color w:val="000000"/>
          <w:sz w:val="24"/>
          <w:szCs w:val="24"/>
          <w:highlight w:val="none"/>
          <w:lang w:val="en-US" w:eastAsia="zh-CN"/>
        </w:rPr>
        <w:t>评审委员会</w:t>
      </w:r>
      <w:r>
        <w:rPr>
          <w:rFonts w:hint="eastAsia" w:ascii="仿宋" w:hAnsi="仿宋" w:eastAsia="仿宋" w:cs="仿宋"/>
          <w:color w:val="000000"/>
          <w:sz w:val="24"/>
          <w:szCs w:val="24"/>
          <w:highlight w:val="none"/>
        </w:rPr>
        <w:t>全体人员签字认可。</w:t>
      </w:r>
      <w:r>
        <w:rPr>
          <w:rFonts w:hint="eastAsia" w:ascii="仿宋" w:hAnsi="仿宋" w:eastAsia="仿宋" w:cs="仿宋"/>
          <w:color w:val="000000"/>
          <w:sz w:val="24"/>
          <w:szCs w:val="24"/>
          <w:highlight w:val="none"/>
          <w:lang w:val="en-US" w:eastAsia="zh-CN"/>
        </w:rPr>
        <w:t>评审委员会成员</w:t>
      </w:r>
      <w:r>
        <w:rPr>
          <w:rFonts w:hint="eastAsia" w:ascii="仿宋" w:hAnsi="仿宋" w:eastAsia="仿宋" w:cs="仿宋"/>
          <w:color w:val="000000"/>
          <w:sz w:val="24"/>
          <w:szCs w:val="24"/>
          <w:highlight w:val="none"/>
        </w:rPr>
        <w:t>对需要共同</w:t>
      </w:r>
      <w:r>
        <w:rPr>
          <w:rFonts w:hint="eastAsia" w:ascii="仿宋" w:hAnsi="仿宋" w:eastAsia="仿宋" w:cs="仿宋"/>
          <w:color w:val="000000"/>
          <w:sz w:val="24"/>
          <w:szCs w:val="24"/>
          <w:highlight w:val="none"/>
          <w:lang w:val="en-US" w:eastAsia="zh-CN"/>
        </w:rPr>
        <w:t>评定</w:t>
      </w:r>
      <w:r>
        <w:rPr>
          <w:rFonts w:hint="eastAsia" w:ascii="仿宋" w:hAnsi="仿宋" w:eastAsia="仿宋" w:cs="仿宋"/>
          <w:color w:val="000000"/>
          <w:sz w:val="24"/>
          <w:szCs w:val="24"/>
          <w:highlight w:val="none"/>
        </w:rPr>
        <w:t>的事项存在争议的，应当按照少数服从多数的原则作出结论。持不同意见的</w:t>
      </w:r>
      <w:r>
        <w:rPr>
          <w:rFonts w:hint="eastAsia" w:ascii="仿宋" w:hAnsi="仿宋" w:eastAsia="仿宋" w:cs="仿宋"/>
          <w:color w:val="000000"/>
          <w:sz w:val="24"/>
          <w:szCs w:val="24"/>
          <w:highlight w:val="none"/>
          <w:lang w:val="en-US" w:eastAsia="zh-CN"/>
        </w:rPr>
        <w:t>评审委员会成员</w:t>
      </w:r>
      <w:r>
        <w:rPr>
          <w:rFonts w:hint="eastAsia" w:ascii="仿宋" w:hAnsi="仿宋" w:eastAsia="仿宋" w:cs="仿宋"/>
          <w:color w:val="000000"/>
          <w:sz w:val="24"/>
          <w:szCs w:val="24"/>
          <w:highlight w:val="none"/>
        </w:rPr>
        <w:t>应当在</w:t>
      </w:r>
      <w:r>
        <w:rPr>
          <w:rFonts w:hint="eastAsia" w:ascii="仿宋" w:hAnsi="仿宋" w:eastAsia="仿宋" w:cs="仿宋"/>
          <w:color w:val="000000"/>
          <w:sz w:val="24"/>
          <w:szCs w:val="24"/>
          <w:highlight w:val="none"/>
          <w:lang w:val="en-US" w:eastAsia="zh-CN"/>
        </w:rPr>
        <w:t>评审报告</w:t>
      </w:r>
      <w:r>
        <w:rPr>
          <w:rFonts w:hint="eastAsia" w:ascii="仿宋" w:hAnsi="仿宋" w:eastAsia="仿宋" w:cs="仿宋"/>
          <w:color w:val="000000"/>
          <w:sz w:val="24"/>
          <w:szCs w:val="24"/>
          <w:highlight w:val="none"/>
        </w:rPr>
        <w:t>上签署不同意见并说明理由，</w:t>
      </w:r>
      <w:r>
        <w:rPr>
          <w:rFonts w:hint="eastAsia" w:ascii="仿宋" w:hAnsi="仿宋" w:eastAsia="仿宋" w:cs="仿宋"/>
          <w:color w:val="000000"/>
          <w:sz w:val="24"/>
          <w:szCs w:val="24"/>
          <w:highlight w:val="none"/>
          <w:lang w:val="en-US" w:eastAsia="zh-CN"/>
        </w:rPr>
        <w:t>若</w:t>
      </w:r>
      <w:r>
        <w:rPr>
          <w:rFonts w:hint="eastAsia" w:ascii="仿宋" w:hAnsi="仿宋" w:eastAsia="仿宋" w:cs="仿宋"/>
          <w:color w:val="000000"/>
          <w:sz w:val="24"/>
          <w:szCs w:val="24"/>
          <w:highlight w:val="none"/>
        </w:rPr>
        <w:t>拒绝在</w:t>
      </w:r>
      <w:r>
        <w:rPr>
          <w:rFonts w:hint="eastAsia" w:ascii="仿宋" w:hAnsi="仿宋" w:eastAsia="仿宋" w:cs="仿宋"/>
          <w:color w:val="000000"/>
          <w:sz w:val="24"/>
          <w:szCs w:val="24"/>
          <w:highlight w:val="none"/>
          <w:lang w:val="en-US" w:eastAsia="zh-CN"/>
        </w:rPr>
        <w:t>评审</w:t>
      </w:r>
      <w:r>
        <w:rPr>
          <w:rFonts w:hint="eastAsia" w:ascii="仿宋" w:hAnsi="仿宋" w:eastAsia="仿宋" w:cs="仿宋"/>
          <w:color w:val="000000"/>
          <w:sz w:val="24"/>
          <w:szCs w:val="24"/>
          <w:highlight w:val="none"/>
        </w:rPr>
        <w:t>报告上签字又不书面说明其不同意见和理由的，视为同意评审报告。</w:t>
      </w:r>
    </w:p>
    <w:p w14:paraId="4D6B7759">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2" w:firstLineChars="200"/>
        <w:jc w:val="both"/>
        <w:textAlignment w:val="auto"/>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lang w:val="en-US" w:eastAsia="zh-CN"/>
        </w:rPr>
        <w:t>六、</w:t>
      </w:r>
      <w:r>
        <w:rPr>
          <w:rFonts w:hint="eastAsia" w:ascii="仿宋" w:hAnsi="仿宋" w:eastAsia="仿宋" w:cs="仿宋"/>
          <w:b/>
          <w:bCs/>
          <w:color w:val="000000"/>
          <w:sz w:val="24"/>
          <w:szCs w:val="24"/>
          <w:highlight w:val="none"/>
        </w:rPr>
        <w:t>推荐</w:t>
      </w:r>
      <w:r>
        <w:rPr>
          <w:rFonts w:hint="eastAsia" w:ascii="仿宋" w:hAnsi="仿宋" w:eastAsia="仿宋" w:cs="仿宋"/>
          <w:b/>
          <w:bCs/>
          <w:color w:val="000000"/>
          <w:sz w:val="24"/>
          <w:szCs w:val="24"/>
          <w:highlight w:val="none"/>
          <w:lang w:val="en-US" w:eastAsia="zh-CN"/>
        </w:rPr>
        <w:t>中选人</w:t>
      </w:r>
      <w:r>
        <w:rPr>
          <w:rFonts w:hint="eastAsia" w:ascii="仿宋" w:hAnsi="仿宋" w:eastAsia="仿宋" w:cs="仿宋"/>
          <w:b/>
          <w:bCs/>
          <w:color w:val="000000"/>
          <w:sz w:val="24"/>
          <w:szCs w:val="24"/>
          <w:highlight w:val="none"/>
        </w:rPr>
        <w:t>名单</w:t>
      </w:r>
    </w:p>
    <w:p w14:paraId="0AFA9BC3">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eastAsia="zh-CN"/>
        </w:rPr>
        <w:t>评审委员会</w:t>
      </w:r>
      <w:r>
        <w:rPr>
          <w:rFonts w:hint="eastAsia" w:ascii="仿宋" w:hAnsi="仿宋" w:eastAsia="仿宋" w:cs="仿宋"/>
          <w:color w:val="000000"/>
          <w:sz w:val="24"/>
          <w:szCs w:val="24"/>
          <w:highlight w:val="none"/>
        </w:rPr>
        <w:t>根据最终评审的结果，推荐</w:t>
      </w:r>
      <w:r>
        <w:rPr>
          <w:rFonts w:hint="eastAsia" w:ascii="仿宋" w:hAnsi="仿宋" w:eastAsia="仿宋" w:cs="仿宋"/>
          <w:color w:val="000000"/>
          <w:sz w:val="24"/>
          <w:szCs w:val="24"/>
          <w:highlight w:val="none"/>
          <w:lang w:val="en-US" w:eastAsia="zh-CN"/>
        </w:rPr>
        <w:t>总</w:t>
      </w:r>
      <w:r>
        <w:rPr>
          <w:rFonts w:hint="eastAsia" w:ascii="仿宋" w:hAnsi="仿宋" w:eastAsia="仿宋" w:cs="仿宋"/>
          <w:color w:val="000000"/>
          <w:sz w:val="24"/>
          <w:szCs w:val="24"/>
          <w:highlight w:val="none"/>
        </w:rPr>
        <w:t>得分排名</w:t>
      </w:r>
      <w:r>
        <w:rPr>
          <w:rFonts w:hint="eastAsia" w:ascii="仿宋" w:hAnsi="仿宋" w:eastAsia="仿宋" w:cs="仿宋"/>
          <w:color w:val="000000"/>
          <w:sz w:val="24"/>
          <w:szCs w:val="24"/>
          <w:highlight w:val="none"/>
          <w:lang w:val="en-US" w:eastAsia="zh-CN"/>
        </w:rPr>
        <w:t>第1</w:t>
      </w:r>
      <w:r>
        <w:rPr>
          <w:rFonts w:hint="eastAsia" w:ascii="仿宋" w:hAnsi="仿宋" w:eastAsia="仿宋" w:cs="仿宋"/>
          <w:color w:val="000000"/>
          <w:sz w:val="24"/>
          <w:szCs w:val="24"/>
          <w:highlight w:val="none"/>
        </w:rPr>
        <w:t>的</w:t>
      </w:r>
      <w:r>
        <w:rPr>
          <w:rFonts w:hint="eastAsia" w:ascii="仿宋" w:hAnsi="仿宋" w:eastAsia="仿宋" w:cs="仿宋"/>
          <w:color w:val="000000"/>
          <w:sz w:val="24"/>
          <w:szCs w:val="24"/>
          <w:highlight w:val="none"/>
          <w:lang w:val="en-US" w:eastAsia="zh-CN"/>
        </w:rPr>
        <w:t>响应人为中选人</w:t>
      </w:r>
      <w:r>
        <w:rPr>
          <w:rFonts w:hint="eastAsia" w:ascii="仿宋" w:hAnsi="仿宋" w:eastAsia="仿宋" w:cs="仿宋"/>
          <w:color w:val="000000"/>
          <w:sz w:val="24"/>
          <w:szCs w:val="24"/>
          <w:highlight w:val="none"/>
        </w:rPr>
        <w:t>。评审总得分相同的，名次由</w:t>
      </w:r>
      <w:r>
        <w:rPr>
          <w:rFonts w:hint="eastAsia" w:ascii="仿宋" w:hAnsi="仿宋" w:eastAsia="仿宋" w:cs="仿宋"/>
          <w:color w:val="000000"/>
          <w:sz w:val="24"/>
          <w:szCs w:val="24"/>
          <w:highlight w:val="none"/>
          <w:lang w:eastAsia="zh-CN"/>
        </w:rPr>
        <w:t>评审委员会</w:t>
      </w:r>
      <w:r>
        <w:rPr>
          <w:rFonts w:hint="eastAsia" w:ascii="仿宋" w:hAnsi="仿宋" w:eastAsia="仿宋" w:cs="仿宋"/>
          <w:color w:val="000000"/>
          <w:sz w:val="24"/>
          <w:szCs w:val="24"/>
          <w:highlight w:val="none"/>
        </w:rPr>
        <w:t>投票确定。</w:t>
      </w:r>
    </w:p>
    <w:p w14:paraId="60624AAA">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2" w:firstLineChars="200"/>
        <w:textAlignment w:val="auto"/>
        <w:rPr>
          <w:rFonts w:hint="eastAsia" w:ascii="仿宋" w:hAnsi="仿宋" w:eastAsia="仿宋" w:cs="仿宋"/>
          <w:color w:val="000000"/>
          <w:sz w:val="24"/>
          <w:szCs w:val="24"/>
          <w:highlight w:val="none"/>
        </w:rPr>
      </w:pPr>
      <w:r>
        <w:rPr>
          <w:rFonts w:hint="eastAsia" w:ascii="仿宋" w:hAnsi="仿宋" w:eastAsia="仿宋" w:cs="仿宋"/>
          <w:b/>
          <w:bCs/>
          <w:color w:val="000000"/>
          <w:sz w:val="24"/>
          <w:szCs w:val="24"/>
          <w:highlight w:val="none"/>
          <w:lang w:val="en-US" w:eastAsia="zh-CN"/>
        </w:rPr>
        <w:t>七、</w:t>
      </w:r>
      <w:r>
        <w:rPr>
          <w:rFonts w:hint="eastAsia" w:ascii="仿宋" w:hAnsi="仿宋" w:eastAsia="仿宋" w:cs="仿宋"/>
          <w:b/>
          <w:bCs/>
          <w:color w:val="000000"/>
          <w:sz w:val="24"/>
          <w:szCs w:val="24"/>
          <w:highlight w:val="none"/>
        </w:rPr>
        <w:t>发布</w:t>
      </w:r>
      <w:r>
        <w:rPr>
          <w:rFonts w:hint="eastAsia" w:ascii="仿宋" w:hAnsi="仿宋" w:eastAsia="仿宋" w:cs="仿宋"/>
          <w:b/>
          <w:bCs/>
          <w:color w:val="000000"/>
          <w:sz w:val="24"/>
          <w:szCs w:val="24"/>
          <w:highlight w:val="none"/>
          <w:lang w:val="en-US" w:eastAsia="zh-CN"/>
        </w:rPr>
        <w:t>中选</w:t>
      </w:r>
      <w:r>
        <w:rPr>
          <w:rFonts w:hint="eastAsia" w:ascii="仿宋" w:hAnsi="仿宋" w:eastAsia="仿宋" w:cs="仿宋"/>
          <w:b/>
          <w:bCs/>
          <w:color w:val="000000"/>
          <w:sz w:val="24"/>
          <w:szCs w:val="24"/>
          <w:highlight w:val="none"/>
        </w:rPr>
        <w:t>结果</w:t>
      </w:r>
    </w:p>
    <w:p w14:paraId="636A7089">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0" w:firstLineChars="200"/>
        <w:jc w:val="left"/>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遴选人</w:t>
      </w:r>
      <w:r>
        <w:rPr>
          <w:rFonts w:hint="eastAsia" w:ascii="仿宋" w:hAnsi="仿宋" w:eastAsia="仿宋" w:cs="仿宋"/>
          <w:color w:val="000000"/>
          <w:sz w:val="24"/>
          <w:szCs w:val="24"/>
          <w:highlight w:val="none"/>
        </w:rPr>
        <w:t>在</w:t>
      </w:r>
      <w:r>
        <w:rPr>
          <w:rFonts w:hint="eastAsia" w:ascii="仿宋" w:hAnsi="仿宋" w:eastAsia="仿宋" w:cs="仿宋"/>
          <w:color w:val="000000"/>
          <w:sz w:val="24"/>
          <w:szCs w:val="24"/>
          <w:highlight w:val="none"/>
          <w:lang w:val="en-US" w:eastAsia="zh-CN"/>
        </w:rPr>
        <w:t>医院官方网站的采购专栏</w:t>
      </w:r>
      <w:r>
        <w:rPr>
          <w:rFonts w:hint="eastAsia" w:ascii="仿宋" w:hAnsi="仿宋" w:eastAsia="仿宋" w:cs="仿宋"/>
          <w:color w:val="000000"/>
          <w:sz w:val="24"/>
          <w:szCs w:val="24"/>
          <w:highlight w:val="none"/>
        </w:rPr>
        <w:t>公告</w:t>
      </w:r>
      <w:r>
        <w:rPr>
          <w:rFonts w:hint="eastAsia" w:ascii="仿宋" w:hAnsi="仿宋" w:eastAsia="仿宋" w:cs="仿宋"/>
          <w:color w:val="000000"/>
          <w:sz w:val="24"/>
          <w:szCs w:val="24"/>
          <w:highlight w:val="none"/>
          <w:lang w:val="en-US" w:eastAsia="zh-CN"/>
        </w:rPr>
        <w:t>中选</w:t>
      </w:r>
      <w:r>
        <w:rPr>
          <w:rFonts w:hint="eastAsia" w:ascii="仿宋" w:hAnsi="仿宋" w:eastAsia="仿宋" w:cs="仿宋"/>
          <w:color w:val="000000"/>
          <w:sz w:val="24"/>
          <w:szCs w:val="24"/>
          <w:highlight w:val="none"/>
        </w:rPr>
        <w:t>结果。</w:t>
      </w:r>
    </w:p>
    <w:p w14:paraId="12D3BA2C">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firstLine="482" w:firstLineChars="200"/>
        <w:jc w:val="both"/>
        <w:textAlignment w:val="auto"/>
        <w:rPr>
          <w:rFonts w:hint="eastAsia"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 xml:space="preserve">八、协议的订立 </w:t>
      </w:r>
    </w:p>
    <w:p w14:paraId="55422BBB">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0" w:firstLineChars="200"/>
        <w:jc w:val="both"/>
        <w:textAlignment w:val="auto"/>
        <w:rPr>
          <w:rFonts w:hint="eastAsia" w:ascii="仿宋" w:hAnsi="仿宋" w:eastAsia="仿宋" w:cs="仿宋"/>
          <w:b w:val="0"/>
          <w:bCs w:val="0"/>
          <w:color w:val="000000"/>
          <w:sz w:val="24"/>
          <w:szCs w:val="36"/>
          <w:highlight w:val="none"/>
        </w:rPr>
      </w:pPr>
      <w:r>
        <w:rPr>
          <w:rFonts w:hint="eastAsia" w:ascii="仿宋" w:hAnsi="仿宋" w:eastAsia="仿宋" w:cs="仿宋"/>
          <w:color w:val="000000"/>
          <w:sz w:val="24"/>
          <w:szCs w:val="24"/>
          <w:highlight w:val="none"/>
          <w:lang w:val="en-US" w:eastAsia="zh-CN"/>
        </w:rPr>
        <w:t>遴选</w:t>
      </w:r>
      <w:r>
        <w:rPr>
          <w:rFonts w:hint="eastAsia" w:ascii="仿宋" w:hAnsi="仿宋" w:eastAsia="仿宋" w:cs="仿宋"/>
          <w:b w:val="0"/>
          <w:bCs w:val="0"/>
          <w:color w:val="000000"/>
          <w:sz w:val="24"/>
          <w:szCs w:val="24"/>
          <w:highlight w:val="none"/>
          <w:lang w:val="en-US" w:eastAsia="zh-CN"/>
        </w:rPr>
        <w:t>人与中选人自中选通知书发出之日起三十日内，按遴选文件要求和中选人响应文件承诺签订委托协议，但不得超出遴选文件和中选人响应文件的范围、也不得再行订立背离实质性内容的其他协议。</w:t>
      </w:r>
    </w:p>
    <w:p w14:paraId="26818B9A">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4"/>
          <w:szCs w:val="36"/>
          <w:highlight w:val="none"/>
        </w:rPr>
      </w:pPr>
    </w:p>
    <w:p w14:paraId="01E1ABF1">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000000"/>
          <w:sz w:val="24"/>
          <w:szCs w:val="36"/>
          <w:highlight w:val="none"/>
        </w:rPr>
      </w:pPr>
    </w:p>
    <w:p w14:paraId="1465D012">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0" w:firstLine="480" w:firstLineChars="200"/>
        <w:textAlignment w:val="auto"/>
        <w:rPr>
          <w:rFonts w:hint="eastAsia" w:ascii="宋体" w:hAnsi="宋体" w:eastAsia="宋体" w:cs="宋体"/>
          <w:color w:val="000000"/>
          <w:sz w:val="24"/>
          <w:szCs w:val="36"/>
          <w:highlight w:val="none"/>
        </w:rPr>
      </w:pPr>
    </w:p>
    <w:p w14:paraId="4E2A295C">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000000"/>
          <w:sz w:val="24"/>
          <w:szCs w:val="36"/>
          <w:highlight w:val="none"/>
        </w:rPr>
      </w:pPr>
    </w:p>
    <w:p w14:paraId="0F534F6A">
      <w:pPr>
        <w:pStyle w:val="23"/>
        <w:rPr>
          <w:rFonts w:hint="eastAsia" w:ascii="微软雅黑" w:hAnsi="微软雅黑" w:eastAsia="微软雅黑" w:cs="微软雅黑"/>
          <w:color w:val="000000"/>
          <w:highlight w:val="none"/>
        </w:rPr>
      </w:pPr>
    </w:p>
    <w:p w14:paraId="46B86212">
      <w:pPr>
        <w:pStyle w:val="23"/>
        <w:rPr>
          <w:rFonts w:hint="eastAsia" w:ascii="微软雅黑" w:hAnsi="微软雅黑" w:eastAsia="微软雅黑" w:cs="微软雅黑"/>
          <w:color w:val="000000"/>
          <w:highlight w:val="none"/>
        </w:rPr>
      </w:pPr>
    </w:p>
    <w:p w14:paraId="7B882A80">
      <w:pPr>
        <w:pStyle w:val="23"/>
        <w:rPr>
          <w:rFonts w:hint="eastAsia" w:ascii="微软雅黑" w:hAnsi="微软雅黑" w:eastAsia="微软雅黑" w:cs="微软雅黑"/>
          <w:color w:val="000000"/>
          <w:highlight w:val="none"/>
        </w:rPr>
      </w:pPr>
    </w:p>
    <w:p w14:paraId="207336D4">
      <w:pPr>
        <w:pStyle w:val="23"/>
        <w:rPr>
          <w:rFonts w:hint="eastAsia" w:ascii="微软雅黑" w:hAnsi="微软雅黑" w:eastAsia="微软雅黑" w:cs="微软雅黑"/>
          <w:color w:val="000000"/>
          <w:highlight w:val="none"/>
        </w:rPr>
      </w:pPr>
    </w:p>
    <w:p w14:paraId="7ADDAA76">
      <w:pPr>
        <w:pStyle w:val="23"/>
        <w:rPr>
          <w:rFonts w:hint="eastAsia" w:ascii="微软雅黑" w:hAnsi="微软雅黑" w:eastAsia="微软雅黑" w:cs="微软雅黑"/>
          <w:color w:val="000000"/>
          <w:highlight w:val="none"/>
        </w:rPr>
      </w:pPr>
    </w:p>
    <w:p w14:paraId="6BD02773"/>
    <w:p w14:paraId="4B5426B9">
      <w:pPr>
        <w:pStyle w:val="21"/>
        <w:ind w:left="0" w:leftChars="0" w:firstLine="0" w:firstLineChars="0"/>
      </w:pPr>
    </w:p>
    <w:p w14:paraId="2118F331">
      <w:pPr>
        <w:pStyle w:val="21"/>
        <w:ind w:left="0" w:leftChars="0" w:firstLine="0" w:firstLineChars="0"/>
      </w:pPr>
    </w:p>
    <w:p w14:paraId="5642BE7B">
      <w:pPr>
        <w:pStyle w:val="2"/>
        <w:pageBreakBefore w:val="0"/>
        <w:tabs>
          <w:tab w:val="left" w:pos="851"/>
        </w:tabs>
        <w:kinsoku/>
        <w:wordWrap/>
        <w:overflowPunct/>
        <w:topLinePunct w:val="0"/>
        <w:bidi w:val="0"/>
        <w:spacing w:line="360" w:lineRule="auto"/>
        <w:ind w:right="0" w:rightChars="0"/>
        <w:jc w:val="center"/>
        <w:rPr>
          <w:rFonts w:hint="default" w:ascii="微软雅黑" w:hAnsi="微软雅黑" w:eastAsia="微软雅黑" w:cs="微软雅黑"/>
          <w:color w:val="000000"/>
          <w:highlight w:val="none"/>
          <w:lang w:val="en-US" w:eastAsia="zh-CN"/>
        </w:rPr>
      </w:pPr>
      <w:r>
        <w:rPr>
          <w:rFonts w:hint="eastAsia" w:ascii="微软雅黑" w:hAnsi="微软雅黑" w:eastAsia="微软雅黑" w:cs="微软雅黑"/>
          <w:color w:val="000000"/>
          <w:highlight w:val="none"/>
        </w:rPr>
        <w:t>第</w:t>
      </w:r>
      <w:r>
        <w:rPr>
          <w:rFonts w:hint="eastAsia" w:ascii="微软雅黑" w:hAnsi="微软雅黑" w:eastAsia="微软雅黑" w:cs="微软雅黑"/>
          <w:color w:val="000000"/>
          <w:highlight w:val="none"/>
          <w:lang w:eastAsia="zh-CN"/>
        </w:rPr>
        <w:t>四</w:t>
      </w:r>
      <w:r>
        <w:rPr>
          <w:rFonts w:hint="eastAsia" w:ascii="微软雅黑" w:hAnsi="微软雅黑" w:eastAsia="微软雅黑" w:cs="微软雅黑"/>
          <w:color w:val="000000"/>
          <w:highlight w:val="none"/>
        </w:rPr>
        <w:t xml:space="preserve">章  </w:t>
      </w:r>
      <w:r>
        <w:rPr>
          <w:rFonts w:hint="eastAsia" w:ascii="微软雅黑" w:hAnsi="微软雅黑" w:eastAsia="微软雅黑" w:cs="微软雅黑"/>
          <w:color w:val="000000"/>
          <w:highlight w:val="none"/>
          <w:lang w:val="en-US" w:eastAsia="zh-CN"/>
        </w:rPr>
        <w:t>响应文件编制要求</w:t>
      </w:r>
    </w:p>
    <w:p w14:paraId="3D10C424">
      <w:pPr>
        <w:pStyle w:val="21"/>
        <w:rPr>
          <w:rFonts w:hint="eastAsia"/>
          <w:color w:val="000000"/>
          <w:highlight w:val="none"/>
        </w:rPr>
      </w:pPr>
    </w:p>
    <w:p w14:paraId="78E7E95E">
      <w:pPr>
        <w:pStyle w:val="21"/>
        <w:rPr>
          <w:rFonts w:hint="eastAsia"/>
          <w:color w:val="000000"/>
          <w:highlight w:val="none"/>
        </w:rPr>
      </w:pPr>
    </w:p>
    <w:p w14:paraId="0A3E87BA">
      <w:pPr>
        <w:pStyle w:val="21"/>
        <w:rPr>
          <w:rFonts w:hint="eastAsia"/>
          <w:color w:val="000000"/>
          <w:highlight w:val="none"/>
        </w:rPr>
      </w:pPr>
    </w:p>
    <w:p w14:paraId="09A67453">
      <w:pPr>
        <w:pStyle w:val="21"/>
        <w:rPr>
          <w:rFonts w:hint="eastAsia" w:ascii="仿宋" w:hAnsi="仿宋" w:eastAsia="仿宋" w:cs="仿宋"/>
          <w:color w:val="002060"/>
          <w:highlight w:val="none"/>
        </w:rPr>
      </w:pPr>
      <w:r>
        <w:rPr>
          <w:rFonts w:hint="eastAsia" w:ascii="仿宋" w:hAnsi="仿宋" w:eastAsia="仿宋" w:cs="仿宋"/>
          <w:b/>
          <w:color w:val="002060"/>
          <w:sz w:val="32"/>
          <w:szCs w:val="18"/>
          <w:highlight w:val="none"/>
        </w:rPr>
        <w:t>（请</w:t>
      </w:r>
      <w:r>
        <w:rPr>
          <w:rFonts w:hint="eastAsia" w:ascii="仿宋" w:hAnsi="仿宋" w:eastAsia="仿宋" w:cs="仿宋"/>
          <w:b/>
          <w:color w:val="002060"/>
          <w:sz w:val="32"/>
          <w:szCs w:val="18"/>
          <w:highlight w:val="none"/>
          <w:lang w:val="en-US" w:eastAsia="zh-CN"/>
        </w:rPr>
        <w:t>响应人</w:t>
      </w:r>
      <w:r>
        <w:rPr>
          <w:rFonts w:hint="eastAsia" w:ascii="仿宋" w:hAnsi="仿宋" w:eastAsia="仿宋" w:cs="仿宋"/>
          <w:b/>
          <w:color w:val="002060"/>
          <w:sz w:val="32"/>
          <w:szCs w:val="18"/>
          <w:highlight w:val="none"/>
        </w:rPr>
        <w:t>按照以下文件的要求格式、内容、顺序制作</w:t>
      </w:r>
      <w:r>
        <w:rPr>
          <w:rFonts w:hint="eastAsia" w:ascii="仿宋" w:hAnsi="仿宋" w:eastAsia="仿宋" w:cs="仿宋"/>
          <w:b/>
          <w:color w:val="002060"/>
          <w:sz w:val="32"/>
          <w:szCs w:val="18"/>
          <w:highlight w:val="none"/>
          <w:lang w:val="en-US" w:eastAsia="zh-CN"/>
        </w:rPr>
        <w:t>响应</w:t>
      </w:r>
      <w:r>
        <w:rPr>
          <w:rFonts w:hint="eastAsia" w:ascii="仿宋" w:hAnsi="仿宋" w:eastAsia="仿宋" w:cs="仿宋"/>
          <w:b/>
          <w:color w:val="002060"/>
          <w:sz w:val="32"/>
          <w:szCs w:val="18"/>
          <w:highlight w:val="none"/>
        </w:rPr>
        <w:t>文件，并请编制目录及页码，否则可能将影响对</w:t>
      </w:r>
      <w:r>
        <w:rPr>
          <w:rFonts w:hint="eastAsia" w:ascii="仿宋" w:hAnsi="仿宋" w:eastAsia="仿宋" w:cs="仿宋"/>
          <w:b/>
          <w:color w:val="002060"/>
          <w:sz w:val="32"/>
          <w:szCs w:val="18"/>
          <w:highlight w:val="none"/>
          <w:lang w:val="en-US" w:eastAsia="zh-CN"/>
        </w:rPr>
        <w:t>响应</w:t>
      </w:r>
      <w:r>
        <w:rPr>
          <w:rFonts w:hint="eastAsia" w:ascii="仿宋" w:hAnsi="仿宋" w:eastAsia="仿宋" w:cs="仿宋"/>
          <w:b/>
          <w:color w:val="002060"/>
          <w:sz w:val="32"/>
          <w:szCs w:val="18"/>
          <w:highlight w:val="none"/>
        </w:rPr>
        <w:t>文件的评价。）</w:t>
      </w:r>
    </w:p>
    <w:p w14:paraId="74B078F5">
      <w:pPr>
        <w:pStyle w:val="21"/>
        <w:rPr>
          <w:rFonts w:hint="eastAsia"/>
          <w:color w:val="000000"/>
          <w:highlight w:val="none"/>
        </w:rPr>
      </w:pPr>
    </w:p>
    <w:p w14:paraId="61C25E7C">
      <w:pPr>
        <w:pStyle w:val="21"/>
        <w:rPr>
          <w:rFonts w:hint="eastAsia"/>
          <w:color w:val="000000"/>
          <w:highlight w:val="none"/>
        </w:rPr>
      </w:pPr>
    </w:p>
    <w:p w14:paraId="4FF5DF5E">
      <w:pPr>
        <w:pStyle w:val="21"/>
        <w:rPr>
          <w:rFonts w:hint="eastAsia"/>
          <w:color w:val="000000"/>
          <w:highlight w:val="none"/>
        </w:rPr>
      </w:pPr>
    </w:p>
    <w:p w14:paraId="2C1EA14A">
      <w:pPr>
        <w:pStyle w:val="21"/>
        <w:rPr>
          <w:rFonts w:hint="eastAsia"/>
          <w:color w:val="000000"/>
          <w:highlight w:val="none"/>
        </w:rPr>
      </w:pPr>
    </w:p>
    <w:p w14:paraId="00939687">
      <w:pPr>
        <w:pStyle w:val="21"/>
        <w:rPr>
          <w:rFonts w:hint="eastAsia"/>
          <w:color w:val="000000"/>
          <w:highlight w:val="none"/>
        </w:rPr>
      </w:pPr>
    </w:p>
    <w:p w14:paraId="23BFA2B3">
      <w:pPr>
        <w:pStyle w:val="21"/>
        <w:rPr>
          <w:rFonts w:hint="eastAsia"/>
          <w:color w:val="000000"/>
          <w:highlight w:val="none"/>
        </w:rPr>
      </w:pPr>
    </w:p>
    <w:p w14:paraId="46F4AD50">
      <w:pPr>
        <w:pStyle w:val="21"/>
        <w:rPr>
          <w:rFonts w:hint="eastAsia"/>
          <w:color w:val="000000"/>
          <w:highlight w:val="none"/>
        </w:rPr>
      </w:pPr>
    </w:p>
    <w:p w14:paraId="57A24D2E">
      <w:pPr>
        <w:pStyle w:val="21"/>
        <w:rPr>
          <w:rFonts w:hint="eastAsia"/>
          <w:color w:val="000000"/>
          <w:highlight w:val="none"/>
        </w:rPr>
      </w:pPr>
    </w:p>
    <w:p w14:paraId="0D7E071B">
      <w:pPr>
        <w:pStyle w:val="21"/>
        <w:rPr>
          <w:rFonts w:hint="eastAsia"/>
          <w:color w:val="000000"/>
          <w:highlight w:val="none"/>
        </w:rPr>
      </w:pPr>
    </w:p>
    <w:p w14:paraId="2FD73803">
      <w:pPr>
        <w:pStyle w:val="21"/>
        <w:rPr>
          <w:rFonts w:hint="eastAsia"/>
          <w:color w:val="000000"/>
          <w:highlight w:val="none"/>
        </w:rPr>
      </w:pPr>
    </w:p>
    <w:p w14:paraId="7D3840D5">
      <w:pPr>
        <w:pStyle w:val="21"/>
        <w:rPr>
          <w:rFonts w:hint="eastAsia"/>
          <w:color w:val="000000"/>
          <w:highlight w:val="none"/>
        </w:rPr>
      </w:pPr>
    </w:p>
    <w:p w14:paraId="75201A44">
      <w:pPr>
        <w:pStyle w:val="21"/>
        <w:rPr>
          <w:rFonts w:hint="eastAsia"/>
          <w:color w:val="000000"/>
          <w:highlight w:val="none"/>
        </w:rPr>
      </w:pPr>
    </w:p>
    <w:p w14:paraId="27F1D61A">
      <w:pPr>
        <w:pStyle w:val="21"/>
        <w:rPr>
          <w:rFonts w:hint="eastAsia"/>
          <w:color w:val="000000"/>
          <w:highlight w:val="none"/>
        </w:rPr>
      </w:pPr>
    </w:p>
    <w:p w14:paraId="5B39D6A9">
      <w:pPr>
        <w:pStyle w:val="21"/>
        <w:rPr>
          <w:rFonts w:hint="eastAsia"/>
          <w:color w:val="000000"/>
          <w:highlight w:val="none"/>
        </w:rPr>
      </w:pPr>
    </w:p>
    <w:p w14:paraId="2DC27A12">
      <w:pPr>
        <w:pStyle w:val="21"/>
        <w:rPr>
          <w:rFonts w:hint="eastAsia"/>
          <w:color w:val="000000"/>
          <w:highlight w:val="none"/>
        </w:rPr>
      </w:pPr>
    </w:p>
    <w:p w14:paraId="36BE2521">
      <w:pPr>
        <w:pStyle w:val="21"/>
        <w:rPr>
          <w:rFonts w:hint="eastAsia"/>
          <w:color w:val="000000"/>
          <w:highlight w:val="none"/>
        </w:rPr>
      </w:pPr>
    </w:p>
    <w:p w14:paraId="71899CBF">
      <w:pPr>
        <w:pStyle w:val="21"/>
        <w:rPr>
          <w:rFonts w:hint="eastAsia"/>
          <w:color w:val="000000"/>
          <w:highlight w:val="none"/>
        </w:rPr>
      </w:pPr>
    </w:p>
    <w:p w14:paraId="4CD509CE">
      <w:pPr>
        <w:pStyle w:val="21"/>
        <w:rPr>
          <w:rFonts w:hint="eastAsia"/>
          <w:color w:val="000000"/>
          <w:highlight w:val="none"/>
        </w:rPr>
      </w:pPr>
    </w:p>
    <w:p w14:paraId="078617B6">
      <w:pPr>
        <w:pStyle w:val="21"/>
        <w:rPr>
          <w:rFonts w:hint="eastAsia"/>
          <w:color w:val="000000"/>
          <w:highlight w:val="none"/>
        </w:rPr>
      </w:pPr>
    </w:p>
    <w:p w14:paraId="236F7D4D">
      <w:pPr>
        <w:pStyle w:val="21"/>
        <w:rPr>
          <w:rFonts w:hint="eastAsia"/>
          <w:color w:val="000000"/>
          <w:highlight w:val="none"/>
        </w:rPr>
      </w:pPr>
    </w:p>
    <w:p w14:paraId="2C3E8A69">
      <w:pPr>
        <w:pStyle w:val="21"/>
        <w:rPr>
          <w:rFonts w:hint="eastAsia"/>
          <w:color w:val="000000"/>
          <w:highlight w:val="none"/>
        </w:rPr>
      </w:pPr>
    </w:p>
    <w:p w14:paraId="6ED0A2D8">
      <w:pPr>
        <w:pStyle w:val="21"/>
        <w:rPr>
          <w:rFonts w:hint="eastAsia"/>
          <w:color w:val="000000"/>
          <w:highlight w:val="none"/>
        </w:rPr>
      </w:pPr>
    </w:p>
    <w:p w14:paraId="6FE04298">
      <w:pPr>
        <w:pStyle w:val="21"/>
        <w:spacing w:line="360" w:lineRule="auto"/>
        <w:ind w:left="0" w:leftChars="0" w:firstLine="0" w:firstLineChars="0"/>
        <w:jc w:val="center"/>
        <w:rPr>
          <w:rFonts w:hint="eastAsia" w:ascii="华文中宋" w:hAnsi="华文中宋" w:eastAsia="华文中宋" w:cs="华文中宋"/>
          <w:b/>
          <w:bCs/>
          <w:color w:val="000000"/>
          <w:sz w:val="48"/>
          <w:szCs w:val="72"/>
          <w:highlight w:val="none"/>
          <w:lang w:val="en-US" w:eastAsia="zh-CN"/>
        </w:rPr>
      </w:pPr>
      <w:r>
        <w:rPr>
          <w:rFonts w:hint="eastAsia" w:ascii="华文中宋" w:hAnsi="华文中宋" w:eastAsia="华文中宋" w:cs="华文中宋"/>
          <w:b/>
          <w:bCs/>
          <w:color w:val="000000"/>
          <w:sz w:val="48"/>
          <w:szCs w:val="72"/>
          <w:highlight w:val="none"/>
          <w:lang w:val="en-US" w:eastAsia="zh-CN"/>
        </w:rPr>
        <w:t>温馨提示</w:t>
      </w:r>
    </w:p>
    <w:p w14:paraId="65EF2F93">
      <w:pPr>
        <w:pageBreakBefore w:val="0"/>
        <w:kinsoku/>
        <w:wordWrap/>
        <w:overflowPunct/>
        <w:topLinePunct w:val="0"/>
        <w:bidi w:val="0"/>
        <w:spacing w:line="360" w:lineRule="auto"/>
        <w:ind w:left="0" w:leftChars="0" w:right="0" w:rightChars="0" w:firstLine="560" w:firstLineChars="200"/>
        <w:rPr>
          <w:rFonts w:hint="eastAsia" w:ascii="华文中宋" w:hAnsi="华文中宋" w:eastAsia="华文中宋" w:cs="华文中宋"/>
          <w:b/>
          <w:bCs/>
          <w:color w:val="000000"/>
          <w:sz w:val="28"/>
          <w:szCs w:val="28"/>
          <w:highlight w:val="none"/>
          <w:lang w:val="en-US" w:eastAsia="zh-CN"/>
        </w:rPr>
      </w:pPr>
      <w:r>
        <w:rPr>
          <w:rFonts w:hint="eastAsia" w:ascii="黑体" w:hAnsi="黑体" w:eastAsia="黑体" w:cs="黑体"/>
          <w:color w:val="000000"/>
          <w:sz w:val="28"/>
          <w:szCs w:val="28"/>
          <w:highlight w:val="none"/>
          <w:lang w:val="en-US" w:eastAsia="zh-CN"/>
        </w:rPr>
        <w:t>（本提示内容非</w:t>
      </w:r>
      <w:r>
        <w:rPr>
          <w:rFonts w:hint="eastAsia" w:ascii="黑体" w:hAnsi="黑体" w:eastAsia="黑体" w:cs="黑体"/>
          <w:color w:val="000000"/>
          <w:sz w:val="28"/>
          <w:szCs w:val="28"/>
          <w:highlight w:val="none"/>
          <w:lang w:eastAsia="zh-CN"/>
        </w:rPr>
        <w:t>遴选文件</w:t>
      </w:r>
      <w:r>
        <w:rPr>
          <w:rFonts w:hint="eastAsia" w:ascii="黑体" w:hAnsi="黑体" w:eastAsia="黑体" w:cs="黑体"/>
          <w:color w:val="000000"/>
          <w:sz w:val="28"/>
          <w:szCs w:val="28"/>
          <w:highlight w:val="none"/>
          <w:lang w:val="en-US" w:eastAsia="zh-CN"/>
        </w:rPr>
        <w:t>的组成部分，仅为善意提醒。如有不一致，以</w:t>
      </w:r>
      <w:r>
        <w:rPr>
          <w:rFonts w:hint="eastAsia" w:ascii="黑体" w:hAnsi="黑体" w:eastAsia="黑体" w:cs="黑体"/>
          <w:color w:val="000000"/>
          <w:sz w:val="28"/>
          <w:szCs w:val="28"/>
          <w:highlight w:val="none"/>
          <w:lang w:eastAsia="zh-CN"/>
        </w:rPr>
        <w:t>遴选文件</w:t>
      </w:r>
      <w:r>
        <w:rPr>
          <w:rFonts w:hint="eastAsia" w:ascii="黑体" w:hAnsi="黑体" w:eastAsia="黑体" w:cs="黑体"/>
          <w:color w:val="000000"/>
          <w:sz w:val="28"/>
          <w:szCs w:val="28"/>
          <w:highlight w:val="none"/>
          <w:lang w:val="en-US" w:eastAsia="zh-CN"/>
        </w:rPr>
        <w:t>为准。）</w:t>
      </w:r>
    </w:p>
    <w:p w14:paraId="6C25E226">
      <w:pPr>
        <w:pStyle w:val="21"/>
        <w:numPr>
          <w:ilvl w:val="0"/>
          <w:numId w:val="6"/>
        </w:numPr>
        <w:spacing w:line="360" w:lineRule="auto"/>
        <w:ind w:left="0" w:leftChars="0" w:firstLine="560" w:firstLineChars="200"/>
        <w:rPr>
          <w:rFonts w:hint="eastAsia" w:ascii="黑体" w:hAnsi="黑体" w:eastAsia="黑体" w:cs="黑体"/>
          <w:color w:val="000000"/>
          <w:sz w:val="28"/>
          <w:szCs w:val="28"/>
          <w:highlight w:val="none"/>
          <w:lang w:eastAsia="zh-CN"/>
        </w:rPr>
      </w:pPr>
      <w:r>
        <w:rPr>
          <w:rFonts w:hint="eastAsia" w:ascii="黑体" w:hAnsi="黑体" w:eastAsia="黑体" w:cs="黑体"/>
          <w:color w:val="000000"/>
          <w:sz w:val="28"/>
          <w:szCs w:val="28"/>
          <w:highlight w:val="none"/>
          <w:lang w:val="en-US" w:eastAsia="zh-CN"/>
        </w:rPr>
        <w:t>响应人</w:t>
      </w:r>
      <w:r>
        <w:rPr>
          <w:rFonts w:hint="eastAsia" w:ascii="黑体" w:hAnsi="黑体" w:eastAsia="黑体" w:cs="黑体"/>
          <w:color w:val="000000"/>
          <w:sz w:val="28"/>
          <w:szCs w:val="28"/>
          <w:highlight w:val="none"/>
        </w:rPr>
        <w:t>应仔细阅读</w:t>
      </w:r>
      <w:r>
        <w:rPr>
          <w:rFonts w:hint="eastAsia" w:ascii="黑体" w:hAnsi="黑体" w:eastAsia="黑体" w:cs="黑体"/>
          <w:color w:val="000000"/>
          <w:sz w:val="28"/>
          <w:szCs w:val="28"/>
          <w:highlight w:val="none"/>
          <w:lang w:val="en-US" w:eastAsia="zh-CN"/>
        </w:rPr>
        <w:t>遴选文件</w:t>
      </w:r>
      <w:r>
        <w:rPr>
          <w:rFonts w:hint="eastAsia" w:ascii="黑体" w:hAnsi="黑体" w:eastAsia="黑体" w:cs="黑体"/>
          <w:color w:val="000000"/>
          <w:sz w:val="28"/>
          <w:szCs w:val="28"/>
          <w:highlight w:val="none"/>
        </w:rPr>
        <w:t>中所有的事项、格式、条款和规范等，完整、真实、准确的填写</w:t>
      </w:r>
      <w:r>
        <w:rPr>
          <w:rFonts w:hint="eastAsia" w:ascii="黑体" w:hAnsi="黑体" w:eastAsia="黑体" w:cs="黑体"/>
          <w:color w:val="000000"/>
          <w:sz w:val="28"/>
          <w:szCs w:val="28"/>
          <w:highlight w:val="none"/>
          <w:lang w:val="en-US" w:eastAsia="zh-CN"/>
        </w:rPr>
        <w:t>遴选文件</w:t>
      </w:r>
      <w:r>
        <w:rPr>
          <w:rFonts w:hint="eastAsia" w:ascii="黑体" w:hAnsi="黑体" w:eastAsia="黑体" w:cs="黑体"/>
          <w:color w:val="000000"/>
          <w:sz w:val="28"/>
          <w:szCs w:val="28"/>
          <w:highlight w:val="none"/>
        </w:rPr>
        <w:t>中规定的所有内容</w:t>
      </w:r>
      <w:r>
        <w:rPr>
          <w:rFonts w:hint="eastAsia" w:ascii="黑体" w:hAnsi="黑体" w:eastAsia="黑体" w:cs="黑体"/>
          <w:color w:val="000000"/>
          <w:sz w:val="28"/>
          <w:szCs w:val="28"/>
          <w:highlight w:val="none"/>
          <w:lang w:eastAsia="zh-CN"/>
        </w:rPr>
        <w:t>。</w:t>
      </w:r>
    </w:p>
    <w:p w14:paraId="62193F3E">
      <w:pPr>
        <w:pStyle w:val="21"/>
        <w:numPr>
          <w:ilvl w:val="0"/>
          <w:numId w:val="6"/>
        </w:numPr>
        <w:spacing w:line="360" w:lineRule="auto"/>
        <w:ind w:left="0" w:leftChars="0" w:firstLine="560" w:firstLineChars="200"/>
        <w:rPr>
          <w:rFonts w:hint="default" w:ascii="黑体" w:hAnsi="黑体" w:eastAsia="黑体" w:cs="黑体"/>
          <w:color w:val="000000"/>
          <w:sz w:val="28"/>
          <w:szCs w:val="28"/>
          <w:highlight w:val="none"/>
          <w:lang w:val="en-US" w:eastAsia="zh-CN"/>
        </w:rPr>
      </w:pPr>
      <w:r>
        <w:rPr>
          <w:rFonts w:hint="eastAsia" w:ascii="黑体" w:hAnsi="黑体" w:eastAsia="黑体" w:cs="黑体"/>
          <w:color w:val="000000"/>
          <w:sz w:val="28"/>
          <w:szCs w:val="28"/>
          <w:highlight w:val="none"/>
        </w:rPr>
        <w:t>按照</w:t>
      </w:r>
      <w:r>
        <w:rPr>
          <w:rFonts w:hint="eastAsia" w:ascii="黑体" w:hAnsi="黑体" w:eastAsia="黑体" w:cs="黑体"/>
          <w:color w:val="000000"/>
          <w:sz w:val="28"/>
          <w:szCs w:val="28"/>
          <w:highlight w:val="none"/>
          <w:lang w:val="en-US" w:eastAsia="zh-CN"/>
        </w:rPr>
        <w:t>遴选文件</w:t>
      </w:r>
      <w:r>
        <w:rPr>
          <w:rFonts w:hint="eastAsia" w:ascii="黑体" w:hAnsi="黑体" w:eastAsia="黑体" w:cs="黑体"/>
          <w:color w:val="000000"/>
          <w:sz w:val="28"/>
          <w:szCs w:val="28"/>
          <w:highlight w:val="none"/>
        </w:rPr>
        <w:t>的要求编制</w:t>
      </w:r>
      <w:r>
        <w:rPr>
          <w:rFonts w:hint="eastAsia" w:ascii="黑体" w:hAnsi="黑体" w:eastAsia="黑体" w:cs="黑体"/>
          <w:color w:val="000000"/>
          <w:sz w:val="28"/>
          <w:szCs w:val="28"/>
          <w:highlight w:val="none"/>
          <w:lang w:val="en-US" w:eastAsia="zh-CN"/>
        </w:rPr>
        <w:t>响应</w:t>
      </w:r>
      <w:r>
        <w:rPr>
          <w:rFonts w:hint="eastAsia" w:ascii="黑体" w:hAnsi="黑体" w:eastAsia="黑体" w:cs="黑体"/>
          <w:color w:val="000000"/>
          <w:sz w:val="28"/>
          <w:szCs w:val="28"/>
          <w:highlight w:val="none"/>
        </w:rPr>
        <w:t>文件，对</w:t>
      </w:r>
      <w:r>
        <w:rPr>
          <w:rFonts w:hint="eastAsia" w:ascii="黑体" w:hAnsi="黑体" w:eastAsia="黑体" w:cs="黑体"/>
          <w:color w:val="000000"/>
          <w:sz w:val="28"/>
          <w:szCs w:val="28"/>
          <w:highlight w:val="none"/>
          <w:lang w:val="en-US" w:eastAsia="zh-CN"/>
        </w:rPr>
        <w:t>遴选文件</w:t>
      </w:r>
      <w:r>
        <w:rPr>
          <w:rFonts w:hint="eastAsia" w:ascii="黑体" w:hAnsi="黑体" w:eastAsia="黑体" w:cs="黑体"/>
          <w:color w:val="000000"/>
          <w:sz w:val="28"/>
          <w:szCs w:val="28"/>
          <w:highlight w:val="none"/>
        </w:rPr>
        <w:t>提出的实质性要求和条件做出响应。否则，其</w:t>
      </w:r>
      <w:r>
        <w:rPr>
          <w:rFonts w:hint="eastAsia" w:ascii="黑体" w:hAnsi="黑体" w:eastAsia="黑体" w:cs="黑体"/>
          <w:color w:val="000000"/>
          <w:sz w:val="28"/>
          <w:szCs w:val="28"/>
          <w:highlight w:val="none"/>
          <w:lang w:val="en-US" w:eastAsia="zh-CN"/>
        </w:rPr>
        <w:t>响应</w:t>
      </w:r>
      <w:r>
        <w:rPr>
          <w:rFonts w:hint="eastAsia" w:ascii="黑体" w:hAnsi="黑体" w:eastAsia="黑体" w:cs="黑体"/>
          <w:color w:val="000000"/>
          <w:sz w:val="28"/>
          <w:szCs w:val="28"/>
          <w:highlight w:val="none"/>
        </w:rPr>
        <w:t>将被拒绝。</w:t>
      </w:r>
    </w:p>
    <w:p w14:paraId="460F7C79">
      <w:pPr>
        <w:pStyle w:val="21"/>
        <w:numPr>
          <w:ilvl w:val="0"/>
          <w:numId w:val="6"/>
        </w:numPr>
        <w:spacing w:line="360" w:lineRule="auto"/>
        <w:ind w:left="0" w:leftChars="0" w:firstLine="560" w:firstLineChars="200"/>
        <w:rPr>
          <w:rFonts w:hint="eastAsia" w:ascii="黑体" w:hAnsi="黑体" w:eastAsia="黑体" w:cs="黑体"/>
          <w:color w:val="000000"/>
          <w:sz w:val="28"/>
          <w:szCs w:val="28"/>
          <w:highlight w:val="none"/>
        </w:rPr>
      </w:pPr>
      <w:r>
        <w:rPr>
          <w:rFonts w:hint="eastAsia" w:ascii="黑体" w:hAnsi="黑体" w:eastAsia="黑体" w:cs="黑体"/>
          <w:color w:val="000000"/>
          <w:sz w:val="28"/>
          <w:szCs w:val="28"/>
          <w:highlight w:val="none"/>
          <w:lang w:val="en-US" w:eastAsia="zh-CN"/>
        </w:rPr>
        <w:t>凡关于遴选文件的所有响应资料（包含但不限于：承诺函、声明函等各类函件，资质证书等证明资料复印件，项目具体实施方案等)，</w:t>
      </w:r>
      <w:r>
        <w:rPr>
          <w:rFonts w:hint="eastAsia" w:ascii="黑体" w:hAnsi="黑体" w:eastAsia="黑体" w:cs="黑体"/>
          <w:color w:val="000000"/>
          <w:sz w:val="28"/>
          <w:szCs w:val="28"/>
          <w:highlight w:val="none"/>
          <w:u w:val="single"/>
          <w:lang w:val="en-US" w:eastAsia="zh-CN"/>
        </w:rPr>
        <w:t>都必须盖上响应人公章</w:t>
      </w:r>
      <w:r>
        <w:rPr>
          <w:rFonts w:hint="eastAsia" w:ascii="黑体" w:hAnsi="黑体" w:eastAsia="黑体" w:cs="黑体"/>
          <w:color w:val="000000"/>
          <w:sz w:val="28"/>
          <w:szCs w:val="28"/>
          <w:highlight w:val="none"/>
          <w:lang w:val="en-US" w:eastAsia="zh-CN"/>
        </w:rPr>
        <w:t>。</w:t>
      </w:r>
    </w:p>
    <w:p w14:paraId="2E0F46A1">
      <w:pPr>
        <w:pStyle w:val="21"/>
        <w:numPr>
          <w:ilvl w:val="0"/>
          <w:numId w:val="6"/>
        </w:numPr>
        <w:spacing w:line="360" w:lineRule="auto"/>
        <w:ind w:left="0" w:leftChars="0" w:firstLine="560" w:firstLineChars="200"/>
        <w:rPr>
          <w:rFonts w:hint="eastAsia" w:ascii="黑体" w:hAnsi="黑体" w:eastAsia="黑体" w:cs="黑体"/>
          <w:color w:val="000000"/>
          <w:sz w:val="28"/>
          <w:szCs w:val="28"/>
          <w:highlight w:val="none"/>
        </w:rPr>
      </w:pPr>
      <w:r>
        <w:rPr>
          <w:rFonts w:hint="eastAsia" w:ascii="黑体" w:hAnsi="黑体" w:eastAsia="黑体" w:cs="黑体"/>
          <w:color w:val="000000"/>
          <w:sz w:val="28"/>
          <w:szCs w:val="28"/>
          <w:highlight w:val="none"/>
          <w:lang w:val="en-US" w:eastAsia="zh-CN"/>
        </w:rPr>
        <w:t>响应</w:t>
      </w:r>
      <w:r>
        <w:rPr>
          <w:rFonts w:hint="eastAsia" w:ascii="黑体" w:hAnsi="黑体" w:eastAsia="黑体" w:cs="黑体"/>
          <w:color w:val="000000"/>
          <w:sz w:val="28"/>
          <w:szCs w:val="28"/>
          <w:highlight w:val="none"/>
        </w:rPr>
        <w:t>文件所附的相关资料复印件若模糊不清的，将影响其评审得分。</w:t>
      </w:r>
    </w:p>
    <w:p w14:paraId="4BF13F3F">
      <w:pPr>
        <w:pStyle w:val="21"/>
        <w:numPr>
          <w:ilvl w:val="0"/>
          <w:numId w:val="6"/>
        </w:numPr>
        <w:spacing w:line="360" w:lineRule="auto"/>
        <w:ind w:left="0" w:leftChars="0" w:firstLine="560" w:firstLineChars="200"/>
        <w:rPr>
          <w:rFonts w:hint="eastAsia" w:ascii="黑体" w:hAnsi="黑体" w:eastAsia="黑体" w:cs="黑体"/>
          <w:color w:val="000000"/>
          <w:sz w:val="28"/>
          <w:szCs w:val="28"/>
          <w:highlight w:val="none"/>
        </w:rPr>
      </w:pPr>
      <w:r>
        <w:rPr>
          <w:rFonts w:hint="eastAsia" w:ascii="黑体" w:hAnsi="黑体" w:eastAsia="黑体" w:cs="黑体"/>
          <w:color w:val="000000"/>
          <w:sz w:val="28"/>
          <w:szCs w:val="28"/>
          <w:highlight w:val="none"/>
          <w:lang w:val="en-US" w:eastAsia="zh-CN"/>
        </w:rPr>
        <w:t>响应人</w:t>
      </w:r>
      <w:r>
        <w:rPr>
          <w:rFonts w:hint="eastAsia" w:ascii="黑体" w:hAnsi="黑体" w:eastAsia="黑体" w:cs="黑体"/>
          <w:color w:val="000000"/>
          <w:sz w:val="28"/>
          <w:szCs w:val="28"/>
          <w:highlight w:val="none"/>
        </w:rPr>
        <w:t>必须对其</w:t>
      </w:r>
      <w:r>
        <w:rPr>
          <w:rFonts w:hint="eastAsia" w:ascii="黑体" w:hAnsi="黑体" w:eastAsia="黑体" w:cs="黑体"/>
          <w:color w:val="000000"/>
          <w:sz w:val="28"/>
          <w:szCs w:val="28"/>
          <w:highlight w:val="none"/>
          <w:lang w:val="en-US" w:eastAsia="zh-CN"/>
        </w:rPr>
        <w:t>响应</w:t>
      </w:r>
      <w:r>
        <w:rPr>
          <w:rFonts w:hint="eastAsia" w:ascii="黑体" w:hAnsi="黑体" w:eastAsia="黑体" w:cs="黑体"/>
          <w:color w:val="000000"/>
          <w:sz w:val="28"/>
          <w:szCs w:val="28"/>
          <w:highlight w:val="none"/>
        </w:rPr>
        <w:t>文件所提供的全部资料的真实性承担法律责任。</w:t>
      </w:r>
    </w:p>
    <w:p w14:paraId="0F1D5DA5">
      <w:pPr>
        <w:pStyle w:val="21"/>
        <w:numPr>
          <w:ilvl w:val="0"/>
          <w:numId w:val="6"/>
        </w:numPr>
        <w:spacing w:line="360" w:lineRule="auto"/>
        <w:ind w:left="0" w:leftChars="0" w:firstLine="560" w:firstLineChars="200"/>
        <w:rPr>
          <w:rFonts w:hint="eastAsia" w:ascii="黑体" w:hAnsi="黑体" w:eastAsia="黑体" w:cs="黑体"/>
          <w:color w:val="000000"/>
          <w:sz w:val="28"/>
          <w:szCs w:val="28"/>
          <w:highlight w:val="none"/>
        </w:rPr>
      </w:pPr>
      <w:r>
        <w:rPr>
          <w:rFonts w:hint="eastAsia" w:ascii="黑体" w:hAnsi="黑体" w:eastAsia="黑体" w:cs="黑体"/>
          <w:color w:val="000000"/>
          <w:sz w:val="28"/>
          <w:szCs w:val="28"/>
          <w:highlight w:val="none"/>
        </w:rPr>
        <w:t>为了提高采购效率，节约社会交易成本与时间，已</w:t>
      </w:r>
      <w:r>
        <w:rPr>
          <w:rFonts w:hint="eastAsia" w:ascii="黑体" w:hAnsi="黑体" w:eastAsia="黑体" w:cs="黑体"/>
          <w:color w:val="000000"/>
          <w:sz w:val="28"/>
          <w:szCs w:val="28"/>
          <w:highlight w:val="none"/>
          <w:lang w:val="en-US" w:eastAsia="zh-CN"/>
        </w:rPr>
        <w:t>报名并获取了</w:t>
      </w:r>
      <w:r>
        <w:rPr>
          <w:rFonts w:hint="eastAsia" w:ascii="黑体" w:hAnsi="黑体" w:eastAsia="黑体" w:cs="黑体"/>
          <w:color w:val="000000"/>
          <w:sz w:val="28"/>
          <w:szCs w:val="28"/>
          <w:highlight w:val="none"/>
          <w:lang w:eastAsia="zh-CN"/>
        </w:rPr>
        <w:t>遴选文件</w:t>
      </w:r>
      <w:r>
        <w:rPr>
          <w:rFonts w:hint="eastAsia" w:ascii="黑体" w:hAnsi="黑体" w:eastAsia="黑体" w:cs="黑体"/>
          <w:color w:val="000000"/>
          <w:sz w:val="28"/>
          <w:szCs w:val="28"/>
          <w:highlight w:val="none"/>
        </w:rPr>
        <w:t>而决定不参加本</w:t>
      </w:r>
      <w:r>
        <w:rPr>
          <w:rFonts w:hint="eastAsia" w:ascii="黑体" w:hAnsi="黑体" w:eastAsia="黑体" w:cs="黑体"/>
          <w:color w:val="000000"/>
          <w:sz w:val="28"/>
          <w:szCs w:val="28"/>
          <w:highlight w:val="none"/>
          <w:lang w:val="en-US" w:eastAsia="zh-CN"/>
        </w:rPr>
        <w:t>项目响应</w:t>
      </w:r>
      <w:r>
        <w:rPr>
          <w:rFonts w:hint="eastAsia" w:ascii="黑体" w:hAnsi="黑体" w:eastAsia="黑体" w:cs="黑体"/>
          <w:color w:val="000000"/>
          <w:sz w:val="28"/>
          <w:szCs w:val="28"/>
          <w:highlight w:val="none"/>
        </w:rPr>
        <w:t>的供应商，在</w:t>
      </w:r>
      <w:r>
        <w:rPr>
          <w:rFonts w:hint="eastAsia" w:ascii="黑体" w:hAnsi="黑体" w:eastAsia="黑体" w:cs="黑体"/>
          <w:color w:val="000000"/>
          <w:sz w:val="28"/>
          <w:szCs w:val="28"/>
          <w:highlight w:val="none"/>
          <w:lang w:val="en-US" w:eastAsia="zh-CN"/>
        </w:rPr>
        <w:t>响应</w:t>
      </w:r>
      <w:r>
        <w:rPr>
          <w:rFonts w:hint="eastAsia" w:ascii="黑体" w:hAnsi="黑体" w:eastAsia="黑体" w:cs="黑体"/>
          <w:color w:val="000000"/>
          <w:sz w:val="28"/>
          <w:szCs w:val="28"/>
          <w:highlight w:val="none"/>
        </w:rPr>
        <w:t>文件递交截止时间的</w:t>
      </w:r>
      <w:r>
        <w:rPr>
          <w:rFonts w:hint="eastAsia" w:ascii="黑体" w:hAnsi="黑体" w:eastAsia="黑体" w:cs="黑体"/>
          <w:color w:val="000000"/>
          <w:sz w:val="28"/>
          <w:szCs w:val="28"/>
          <w:highlight w:val="none"/>
          <w:lang w:eastAsia="zh-CN"/>
        </w:rPr>
        <w:t>前</w:t>
      </w:r>
      <w:r>
        <w:rPr>
          <w:rFonts w:hint="eastAsia" w:ascii="黑体" w:hAnsi="黑体" w:eastAsia="黑体" w:cs="黑体"/>
          <w:color w:val="000000"/>
          <w:sz w:val="28"/>
          <w:szCs w:val="28"/>
          <w:highlight w:val="none"/>
          <w:lang w:val="en-US" w:eastAsia="zh-CN"/>
        </w:rPr>
        <w:t>3</w:t>
      </w:r>
      <w:r>
        <w:rPr>
          <w:rFonts w:hint="eastAsia" w:ascii="黑体" w:hAnsi="黑体" w:eastAsia="黑体" w:cs="黑体"/>
          <w:color w:val="000000"/>
          <w:sz w:val="28"/>
          <w:szCs w:val="28"/>
          <w:highlight w:val="none"/>
        </w:rPr>
        <w:t>日，按《</w:t>
      </w:r>
      <w:r>
        <w:rPr>
          <w:rFonts w:hint="eastAsia" w:ascii="黑体" w:hAnsi="黑体" w:eastAsia="黑体" w:cs="黑体"/>
          <w:color w:val="000000"/>
          <w:sz w:val="28"/>
          <w:szCs w:val="28"/>
          <w:highlight w:val="none"/>
          <w:lang w:val="en-US" w:eastAsia="zh-CN"/>
        </w:rPr>
        <w:t>遴选邀请函</w:t>
      </w:r>
      <w:r>
        <w:rPr>
          <w:rFonts w:hint="eastAsia" w:ascii="黑体" w:hAnsi="黑体" w:eastAsia="黑体" w:cs="黑体"/>
          <w:color w:val="000000"/>
          <w:sz w:val="28"/>
          <w:szCs w:val="28"/>
          <w:highlight w:val="none"/>
        </w:rPr>
        <w:t>》中的联系方式，以</w:t>
      </w:r>
      <w:r>
        <w:rPr>
          <w:rFonts w:hint="eastAsia" w:ascii="黑体" w:hAnsi="黑体" w:eastAsia="黑体" w:cs="黑体"/>
          <w:color w:val="000000"/>
          <w:sz w:val="28"/>
          <w:szCs w:val="28"/>
          <w:highlight w:val="none"/>
          <w:lang w:val="en-US" w:eastAsia="zh-CN"/>
        </w:rPr>
        <w:t>电子邮件</w:t>
      </w:r>
      <w:r>
        <w:rPr>
          <w:rFonts w:hint="eastAsia" w:ascii="黑体" w:hAnsi="黑体" w:eastAsia="黑体" w:cs="黑体"/>
          <w:color w:val="000000"/>
          <w:sz w:val="28"/>
          <w:szCs w:val="28"/>
          <w:highlight w:val="none"/>
        </w:rPr>
        <w:t>形式告知</w:t>
      </w:r>
      <w:r>
        <w:rPr>
          <w:rFonts w:hint="eastAsia" w:ascii="黑体" w:hAnsi="黑体" w:eastAsia="黑体" w:cs="黑体"/>
          <w:color w:val="000000"/>
          <w:sz w:val="28"/>
          <w:szCs w:val="28"/>
          <w:highlight w:val="none"/>
          <w:lang w:val="en-US" w:eastAsia="zh-CN"/>
        </w:rPr>
        <w:t>我院指定联系人（否则影响到供应商今后参加我院采购项目的评价）</w:t>
      </w:r>
      <w:r>
        <w:rPr>
          <w:rFonts w:hint="eastAsia" w:ascii="黑体" w:hAnsi="黑体" w:eastAsia="黑体" w:cs="黑体"/>
          <w:color w:val="000000"/>
          <w:sz w:val="28"/>
          <w:szCs w:val="28"/>
          <w:highlight w:val="none"/>
        </w:rPr>
        <w:t>。对您的支持与配合，谨此致谢。</w:t>
      </w:r>
    </w:p>
    <w:p w14:paraId="7159489D">
      <w:pPr>
        <w:pStyle w:val="21"/>
        <w:numPr>
          <w:ilvl w:val="0"/>
          <w:numId w:val="6"/>
        </w:numPr>
        <w:spacing w:line="360" w:lineRule="auto"/>
        <w:ind w:left="0" w:leftChars="0" w:firstLine="560" w:firstLineChars="200"/>
        <w:rPr>
          <w:rFonts w:hint="eastAsia" w:ascii="黑体" w:hAnsi="黑体" w:eastAsia="黑体" w:cs="黑体"/>
          <w:color w:val="000000"/>
          <w:sz w:val="28"/>
          <w:szCs w:val="28"/>
          <w:highlight w:val="none"/>
        </w:rPr>
      </w:pPr>
      <w:r>
        <w:rPr>
          <w:rFonts w:hint="eastAsia" w:ascii="黑体" w:hAnsi="黑体" w:eastAsia="黑体" w:cs="黑体"/>
          <w:color w:val="000000"/>
          <w:sz w:val="28"/>
          <w:szCs w:val="28"/>
          <w:highlight w:val="none"/>
          <w:lang w:val="en-US" w:eastAsia="zh-CN"/>
        </w:rPr>
        <w:t>响应文件要求双面打印。</w:t>
      </w:r>
    </w:p>
    <w:p w14:paraId="02321C12">
      <w:pPr>
        <w:pStyle w:val="21"/>
        <w:numPr>
          <w:ilvl w:val="0"/>
          <w:numId w:val="6"/>
        </w:numPr>
        <w:spacing w:line="360" w:lineRule="auto"/>
        <w:ind w:left="0" w:leftChars="0" w:firstLine="560" w:firstLineChars="200"/>
        <w:rPr>
          <w:rFonts w:hint="eastAsia" w:ascii="黑体" w:hAnsi="黑体" w:eastAsia="黑体" w:cs="黑体"/>
          <w:color w:val="000000"/>
          <w:sz w:val="28"/>
          <w:szCs w:val="28"/>
          <w:highlight w:val="none"/>
        </w:rPr>
      </w:pPr>
      <w:r>
        <w:rPr>
          <w:rFonts w:hint="eastAsia" w:ascii="黑体" w:hAnsi="黑体" w:eastAsia="黑体" w:cs="黑体"/>
          <w:color w:val="000000"/>
          <w:sz w:val="28"/>
          <w:szCs w:val="28"/>
          <w:highlight w:val="none"/>
        </w:rPr>
        <w:t>因场地有限，</w:t>
      </w:r>
      <w:r>
        <w:rPr>
          <w:rFonts w:hint="eastAsia" w:ascii="黑体" w:hAnsi="黑体" w:eastAsia="黑体" w:cs="黑体"/>
          <w:color w:val="000000"/>
          <w:sz w:val="28"/>
          <w:szCs w:val="28"/>
          <w:highlight w:val="none"/>
          <w:lang w:val="en-US" w:eastAsia="zh-CN"/>
        </w:rPr>
        <w:t>我院</w:t>
      </w:r>
      <w:r>
        <w:rPr>
          <w:rFonts w:hint="eastAsia" w:ascii="黑体" w:hAnsi="黑体" w:eastAsia="黑体" w:cs="黑体"/>
          <w:color w:val="000000"/>
          <w:sz w:val="28"/>
          <w:szCs w:val="28"/>
          <w:highlight w:val="none"/>
        </w:rPr>
        <w:t>无法提供停车位，不便之处敬请谅解。</w:t>
      </w:r>
    </w:p>
    <w:p w14:paraId="1BDB79ED">
      <w:pPr>
        <w:pageBreakBefore w:val="0"/>
        <w:kinsoku/>
        <w:wordWrap/>
        <w:overflowPunct/>
        <w:topLinePunct w:val="0"/>
        <w:bidi w:val="0"/>
        <w:spacing w:line="360" w:lineRule="auto"/>
        <w:ind w:left="0" w:leftChars="0" w:right="0" w:rightChars="0" w:firstLine="640" w:firstLineChars="200"/>
        <w:rPr>
          <w:rFonts w:hint="eastAsia" w:ascii="宋体" w:hAnsi="宋体" w:cs="宋体"/>
          <w:color w:val="000000"/>
          <w:sz w:val="32"/>
          <w:szCs w:val="32"/>
          <w:highlight w:val="none"/>
        </w:rPr>
      </w:pPr>
    </w:p>
    <w:p w14:paraId="4ECEF691">
      <w:pPr>
        <w:pStyle w:val="21"/>
        <w:rPr>
          <w:rFonts w:hint="eastAsia" w:ascii="宋体" w:hAnsi="宋体" w:cs="宋体"/>
          <w:color w:val="000000"/>
          <w:sz w:val="32"/>
          <w:szCs w:val="32"/>
          <w:highlight w:val="none"/>
        </w:rPr>
      </w:pPr>
    </w:p>
    <w:p w14:paraId="3CD71991">
      <w:pPr>
        <w:pStyle w:val="21"/>
        <w:rPr>
          <w:rFonts w:hint="eastAsia" w:ascii="宋体" w:hAnsi="宋体" w:cs="宋体"/>
          <w:color w:val="000000"/>
          <w:sz w:val="32"/>
          <w:szCs w:val="32"/>
          <w:highlight w:val="none"/>
        </w:rPr>
      </w:pPr>
    </w:p>
    <w:p w14:paraId="1785E848">
      <w:pPr>
        <w:pStyle w:val="21"/>
        <w:rPr>
          <w:rFonts w:hint="eastAsia" w:ascii="宋体" w:hAnsi="宋体" w:cs="宋体"/>
          <w:color w:val="000000"/>
          <w:sz w:val="32"/>
          <w:szCs w:val="32"/>
          <w:highlight w:val="none"/>
        </w:rPr>
      </w:pPr>
    </w:p>
    <w:p w14:paraId="7260612B">
      <w:pPr>
        <w:pageBreakBefore w:val="0"/>
        <w:kinsoku/>
        <w:wordWrap/>
        <w:overflowPunct/>
        <w:topLinePunct w:val="0"/>
        <w:bidi w:val="0"/>
        <w:spacing w:line="360" w:lineRule="auto"/>
        <w:ind w:right="0" w:rightChars="0"/>
        <w:rPr>
          <w:rFonts w:hint="eastAsia" w:ascii="宋体" w:hAnsi="宋体" w:cs="宋体"/>
          <w:color w:val="000000"/>
          <w:sz w:val="32"/>
          <w:szCs w:val="32"/>
          <w:highlight w:val="none"/>
        </w:rPr>
      </w:pPr>
    </w:p>
    <w:p w14:paraId="54314850">
      <w:pPr>
        <w:pageBreakBefore w:val="0"/>
        <w:kinsoku/>
        <w:wordWrap/>
        <w:overflowPunct/>
        <w:topLinePunct w:val="0"/>
        <w:bidi w:val="0"/>
        <w:spacing w:line="360" w:lineRule="auto"/>
        <w:ind w:left="0" w:leftChars="0" w:right="0" w:rightChars="0" w:firstLine="640" w:firstLineChars="200"/>
        <w:rPr>
          <w:rFonts w:hint="eastAsia" w:ascii="宋体" w:hAnsi="宋体" w:cs="宋体"/>
          <w:color w:val="000000"/>
          <w:sz w:val="32"/>
          <w:szCs w:val="32"/>
          <w:highlight w:val="none"/>
        </w:rPr>
      </w:pPr>
    </w:p>
    <w:p w14:paraId="65A80F86">
      <w:pPr>
        <w:spacing w:line="360" w:lineRule="auto"/>
        <w:jc w:val="center"/>
        <w:rPr>
          <w:rFonts w:hint="eastAsia" w:ascii="华文中宋" w:hAnsi="华文中宋" w:eastAsia="华文中宋" w:cs="华文中宋"/>
          <w:b/>
          <w:color w:val="auto"/>
          <w:sz w:val="44"/>
          <w:szCs w:val="24"/>
          <w:highlight w:val="none"/>
          <w:lang w:eastAsia="zh-CN"/>
        </w:rPr>
      </w:pPr>
      <w:r>
        <w:rPr>
          <w:rFonts w:hint="eastAsia" w:ascii="华文中宋" w:hAnsi="华文中宋" w:eastAsia="华文中宋" w:cs="华文中宋"/>
          <w:b/>
          <w:color w:val="auto"/>
          <w:sz w:val="44"/>
          <w:szCs w:val="24"/>
          <w:highlight w:val="none"/>
          <w:lang w:eastAsia="zh-CN"/>
        </w:rPr>
        <w:t>重庆市江津区中心医院</w:t>
      </w:r>
    </w:p>
    <w:p w14:paraId="3C38C8BE">
      <w:pPr>
        <w:spacing w:line="360" w:lineRule="auto"/>
        <w:jc w:val="center"/>
        <w:rPr>
          <w:rFonts w:hint="default" w:ascii="华文中宋" w:hAnsi="华文中宋" w:eastAsia="华文中宋" w:cs="华文中宋"/>
          <w:b/>
          <w:color w:val="000000"/>
          <w:sz w:val="52"/>
          <w:szCs w:val="32"/>
          <w:highlight w:val="none"/>
          <w:lang w:val="en-US" w:eastAsia="zh-CN"/>
        </w:rPr>
      </w:pPr>
      <w:r>
        <w:rPr>
          <w:rFonts w:hint="eastAsia" w:ascii="华文中宋" w:hAnsi="华文中宋" w:eastAsia="华文中宋" w:cs="华文中宋"/>
          <w:b/>
          <w:color w:val="000000"/>
          <w:sz w:val="52"/>
          <w:szCs w:val="32"/>
          <w:highlight w:val="none"/>
          <w:lang w:val="en-US" w:eastAsia="zh-CN"/>
        </w:rPr>
        <w:t>试剂采购平台遴选项目</w:t>
      </w:r>
    </w:p>
    <w:p w14:paraId="034486B6">
      <w:pPr>
        <w:spacing w:line="360" w:lineRule="auto"/>
        <w:jc w:val="center"/>
        <w:rPr>
          <w:rFonts w:hint="eastAsia" w:ascii="华文中宋" w:hAnsi="华文中宋" w:eastAsia="华文中宋" w:cs="华文中宋"/>
          <w:b/>
          <w:color w:val="000000"/>
          <w:sz w:val="52"/>
          <w:szCs w:val="32"/>
          <w:highlight w:val="none"/>
        </w:rPr>
      </w:pPr>
      <w:r>
        <w:rPr>
          <w:rFonts w:hint="eastAsia" w:ascii="华文中宋" w:hAnsi="华文中宋" w:eastAsia="华文中宋" w:cs="华文中宋"/>
          <w:b/>
          <w:color w:val="000000"/>
          <w:sz w:val="52"/>
          <w:szCs w:val="32"/>
          <w:highlight w:val="none"/>
          <w:lang w:val="en-US" w:eastAsia="zh-CN"/>
        </w:rPr>
        <w:t>响</w:t>
      </w:r>
      <w:r>
        <w:rPr>
          <w:rFonts w:hint="eastAsia" w:ascii="华文中宋" w:hAnsi="华文中宋" w:eastAsia="华文中宋" w:cs="华文中宋"/>
          <w:b/>
          <w:color w:val="000000"/>
          <w:sz w:val="52"/>
          <w:szCs w:val="32"/>
          <w:highlight w:val="none"/>
        </w:rPr>
        <w:t xml:space="preserve"> </w:t>
      </w:r>
      <w:r>
        <w:rPr>
          <w:rFonts w:hint="eastAsia" w:ascii="华文中宋" w:hAnsi="华文中宋" w:eastAsia="华文中宋" w:cs="华文中宋"/>
          <w:b/>
          <w:color w:val="000000"/>
          <w:sz w:val="52"/>
          <w:szCs w:val="32"/>
          <w:highlight w:val="none"/>
          <w:lang w:val="en-US" w:eastAsia="zh-CN"/>
        </w:rPr>
        <w:t>应</w:t>
      </w:r>
      <w:r>
        <w:rPr>
          <w:rFonts w:hint="eastAsia" w:ascii="华文中宋" w:hAnsi="华文中宋" w:eastAsia="华文中宋" w:cs="华文中宋"/>
          <w:b/>
          <w:color w:val="000000"/>
          <w:sz w:val="52"/>
          <w:szCs w:val="32"/>
          <w:highlight w:val="none"/>
        </w:rPr>
        <w:t xml:space="preserve"> </w:t>
      </w:r>
      <w:r>
        <w:rPr>
          <w:rFonts w:hint="eastAsia" w:ascii="华文中宋" w:hAnsi="华文中宋" w:eastAsia="华文中宋" w:cs="华文中宋"/>
          <w:b/>
          <w:color w:val="000000"/>
          <w:sz w:val="52"/>
          <w:szCs w:val="32"/>
          <w:highlight w:val="none"/>
          <w:lang w:val="en-US" w:eastAsia="zh-CN"/>
        </w:rPr>
        <w:t>文</w:t>
      </w:r>
      <w:r>
        <w:rPr>
          <w:rFonts w:hint="eastAsia" w:ascii="华文中宋" w:hAnsi="华文中宋" w:eastAsia="华文中宋" w:cs="华文中宋"/>
          <w:b/>
          <w:color w:val="000000"/>
          <w:sz w:val="52"/>
          <w:szCs w:val="32"/>
          <w:highlight w:val="none"/>
        </w:rPr>
        <w:t xml:space="preserve"> </w:t>
      </w:r>
      <w:r>
        <w:rPr>
          <w:rFonts w:hint="eastAsia" w:ascii="华文中宋" w:hAnsi="华文中宋" w:eastAsia="华文中宋" w:cs="华文中宋"/>
          <w:b/>
          <w:color w:val="000000"/>
          <w:sz w:val="52"/>
          <w:szCs w:val="32"/>
          <w:highlight w:val="none"/>
          <w:lang w:val="en-US" w:eastAsia="zh-CN"/>
        </w:rPr>
        <w:t>件</w:t>
      </w:r>
    </w:p>
    <w:p w14:paraId="49064F15">
      <w:pPr>
        <w:pStyle w:val="9"/>
        <w:pageBreakBefore w:val="0"/>
        <w:kinsoku/>
        <w:wordWrap/>
        <w:overflowPunct/>
        <w:topLinePunct w:val="0"/>
        <w:bidi w:val="0"/>
        <w:spacing w:line="360" w:lineRule="auto"/>
        <w:ind w:left="0" w:leftChars="0" w:right="0" w:rightChars="0" w:firstLine="0" w:firstLineChars="0"/>
        <w:jc w:val="center"/>
        <w:rPr>
          <w:rFonts w:hint="eastAsia" w:ascii="华文中宋" w:hAnsi="华文中宋" w:eastAsia="华文中宋" w:cs="华文中宋"/>
          <w:b/>
          <w:color w:val="000000"/>
          <w:sz w:val="32"/>
          <w:szCs w:val="32"/>
          <w:highlight w:val="none"/>
          <w:lang w:val="en-US" w:eastAsia="zh-CN"/>
        </w:rPr>
      </w:pPr>
      <w:r>
        <w:rPr>
          <w:rFonts w:hint="eastAsia" w:ascii="华文中宋" w:hAnsi="华文中宋" w:eastAsia="华文中宋" w:cs="华文中宋"/>
          <w:b/>
          <w:color w:val="000000"/>
          <w:sz w:val="32"/>
          <w:szCs w:val="32"/>
          <w:highlight w:val="none"/>
          <w:lang w:val="en-US" w:eastAsia="zh-CN"/>
        </w:rPr>
        <w:t>(正本/副本）</w:t>
      </w:r>
    </w:p>
    <w:p w14:paraId="534C0879">
      <w:pPr>
        <w:pStyle w:val="9"/>
        <w:pageBreakBefore w:val="0"/>
        <w:kinsoku/>
        <w:wordWrap/>
        <w:overflowPunct/>
        <w:topLinePunct w:val="0"/>
        <w:bidi w:val="0"/>
        <w:spacing w:line="360" w:lineRule="auto"/>
        <w:ind w:left="0" w:leftChars="0" w:right="0" w:rightChars="0" w:firstLine="643" w:firstLineChars="200"/>
        <w:jc w:val="center"/>
        <w:rPr>
          <w:rFonts w:hint="eastAsia" w:hAnsi="宋体" w:cs="宋体"/>
          <w:b/>
          <w:color w:val="000000"/>
          <w:sz w:val="32"/>
          <w:szCs w:val="32"/>
          <w:highlight w:val="none"/>
        </w:rPr>
      </w:pPr>
    </w:p>
    <w:p w14:paraId="1CB3ED9C">
      <w:pPr>
        <w:pStyle w:val="9"/>
        <w:pageBreakBefore w:val="0"/>
        <w:kinsoku/>
        <w:wordWrap/>
        <w:overflowPunct/>
        <w:topLinePunct w:val="0"/>
        <w:bidi w:val="0"/>
        <w:spacing w:line="360" w:lineRule="auto"/>
        <w:ind w:left="0" w:leftChars="0" w:right="0" w:rightChars="0" w:firstLine="643" w:firstLineChars="200"/>
        <w:jc w:val="center"/>
        <w:rPr>
          <w:rFonts w:hint="eastAsia" w:hAnsi="宋体" w:cs="宋体"/>
          <w:b/>
          <w:color w:val="000000"/>
          <w:sz w:val="32"/>
          <w:szCs w:val="32"/>
          <w:highlight w:val="none"/>
        </w:rPr>
      </w:pPr>
    </w:p>
    <w:p w14:paraId="5E71EBFF">
      <w:pPr>
        <w:pStyle w:val="9"/>
        <w:pageBreakBefore w:val="0"/>
        <w:kinsoku/>
        <w:wordWrap/>
        <w:overflowPunct/>
        <w:topLinePunct w:val="0"/>
        <w:bidi w:val="0"/>
        <w:spacing w:line="360" w:lineRule="auto"/>
        <w:ind w:left="0" w:leftChars="0" w:right="0" w:rightChars="0" w:firstLine="643" w:firstLineChars="200"/>
        <w:jc w:val="center"/>
        <w:rPr>
          <w:rFonts w:hint="eastAsia" w:hAnsi="宋体" w:cs="宋体"/>
          <w:b/>
          <w:color w:val="000000"/>
          <w:sz w:val="32"/>
          <w:szCs w:val="32"/>
          <w:highlight w:val="none"/>
        </w:rPr>
      </w:pPr>
    </w:p>
    <w:p w14:paraId="2B5BE5C9">
      <w:pPr>
        <w:pStyle w:val="9"/>
        <w:pageBreakBefore w:val="0"/>
        <w:kinsoku/>
        <w:wordWrap/>
        <w:overflowPunct/>
        <w:topLinePunct w:val="0"/>
        <w:bidi w:val="0"/>
        <w:spacing w:line="360" w:lineRule="auto"/>
        <w:ind w:left="0" w:leftChars="0" w:right="0" w:rightChars="0" w:firstLine="643" w:firstLineChars="200"/>
        <w:jc w:val="center"/>
        <w:rPr>
          <w:rFonts w:hint="eastAsia" w:hAnsi="宋体" w:cs="宋体"/>
          <w:b/>
          <w:color w:val="000000"/>
          <w:sz w:val="32"/>
          <w:szCs w:val="32"/>
          <w:highlight w:val="none"/>
        </w:rPr>
      </w:pPr>
    </w:p>
    <w:p w14:paraId="61E33FC6">
      <w:pPr>
        <w:pStyle w:val="9"/>
        <w:pageBreakBefore w:val="0"/>
        <w:kinsoku/>
        <w:wordWrap/>
        <w:overflowPunct/>
        <w:topLinePunct w:val="0"/>
        <w:bidi w:val="0"/>
        <w:spacing w:line="360" w:lineRule="auto"/>
        <w:ind w:left="0" w:leftChars="0" w:right="0" w:rightChars="0" w:firstLine="643" w:firstLineChars="200"/>
        <w:jc w:val="center"/>
        <w:rPr>
          <w:rFonts w:hint="eastAsia" w:hAnsi="宋体" w:cs="宋体"/>
          <w:b/>
          <w:color w:val="000000"/>
          <w:sz w:val="32"/>
          <w:szCs w:val="32"/>
          <w:highlight w:val="none"/>
        </w:rPr>
      </w:pPr>
    </w:p>
    <w:p w14:paraId="098AE1D7">
      <w:pPr>
        <w:pStyle w:val="9"/>
        <w:pageBreakBefore w:val="0"/>
        <w:kinsoku/>
        <w:wordWrap/>
        <w:overflowPunct/>
        <w:topLinePunct w:val="0"/>
        <w:bidi w:val="0"/>
        <w:spacing w:line="360" w:lineRule="auto"/>
        <w:ind w:left="0" w:leftChars="0" w:right="0" w:rightChars="0" w:firstLine="643" w:firstLineChars="200"/>
        <w:jc w:val="center"/>
        <w:rPr>
          <w:rFonts w:hint="eastAsia" w:hAnsi="宋体" w:cs="宋体"/>
          <w:b/>
          <w:color w:val="000000"/>
          <w:sz w:val="32"/>
          <w:szCs w:val="32"/>
          <w:highlight w:val="none"/>
        </w:rPr>
      </w:pPr>
    </w:p>
    <w:p w14:paraId="358CF72D">
      <w:pPr>
        <w:pStyle w:val="9"/>
        <w:pageBreakBefore w:val="0"/>
        <w:kinsoku/>
        <w:wordWrap/>
        <w:overflowPunct/>
        <w:topLinePunct w:val="0"/>
        <w:bidi w:val="0"/>
        <w:spacing w:line="360" w:lineRule="auto"/>
        <w:ind w:left="0" w:leftChars="0" w:right="0" w:rightChars="0" w:firstLine="1906" w:firstLineChars="678"/>
        <w:jc w:val="both"/>
        <w:rPr>
          <w:rFonts w:hint="eastAsia" w:ascii="华文中宋" w:hAnsi="华文中宋" w:eastAsia="华文中宋" w:cs="华文中宋"/>
          <w:b/>
          <w:color w:val="000000"/>
          <w:sz w:val="28"/>
          <w:szCs w:val="28"/>
          <w:highlight w:val="none"/>
          <w:u w:val="single"/>
          <w:lang w:val="en-US" w:eastAsia="zh-CN"/>
        </w:rPr>
      </w:pPr>
      <w:r>
        <w:rPr>
          <w:rFonts w:hint="eastAsia" w:ascii="华文中宋" w:hAnsi="华文中宋" w:eastAsia="华文中宋" w:cs="华文中宋"/>
          <w:b/>
          <w:color w:val="000000"/>
          <w:sz w:val="28"/>
          <w:szCs w:val="28"/>
          <w:highlight w:val="none"/>
          <w:lang w:val="en-US" w:eastAsia="zh-CN"/>
        </w:rPr>
        <w:t>响应人</w:t>
      </w:r>
      <w:r>
        <w:rPr>
          <w:rFonts w:hint="eastAsia" w:ascii="华文中宋" w:hAnsi="华文中宋" w:eastAsia="华文中宋" w:cs="华文中宋"/>
          <w:b/>
          <w:color w:val="000000"/>
          <w:sz w:val="28"/>
          <w:szCs w:val="28"/>
          <w:highlight w:val="none"/>
        </w:rPr>
        <w:t>名称</w:t>
      </w:r>
      <w:r>
        <w:rPr>
          <w:rFonts w:hint="eastAsia" w:ascii="华文中宋" w:hAnsi="华文中宋" w:eastAsia="华文中宋" w:cs="华文中宋"/>
          <w:b/>
          <w:color w:val="000000"/>
          <w:sz w:val="22"/>
          <w:szCs w:val="22"/>
          <w:highlight w:val="none"/>
        </w:rPr>
        <w:t>（盖章）</w:t>
      </w:r>
      <w:r>
        <w:rPr>
          <w:rFonts w:hint="eastAsia" w:ascii="华文中宋" w:hAnsi="华文中宋" w:eastAsia="华文中宋" w:cs="华文中宋"/>
          <w:b/>
          <w:color w:val="000000"/>
          <w:sz w:val="28"/>
          <w:szCs w:val="28"/>
          <w:highlight w:val="none"/>
        </w:rPr>
        <w:t>：</w:t>
      </w:r>
      <w:r>
        <w:rPr>
          <w:rFonts w:hint="eastAsia" w:ascii="华文中宋" w:hAnsi="华文中宋" w:eastAsia="华文中宋" w:cs="华文中宋"/>
          <w:b/>
          <w:color w:val="000000"/>
          <w:sz w:val="28"/>
          <w:szCs w:val="28"/>
          <w:highlight w:val="none"/>
          <w:u w:val="single"/>
          <w:lang w:val="en-US" w:eastAsia="zh-CN"/>
        </w:rPr>
        <w:t xml:space="preserve">                           </w:t>
      </w:r>
    </w:p>
    <w:p w14:paraId="5B27EF9E">
      <w:pPr>
        <w:pStyle w:val="9"/>
        <w:pageBreakBefore w:val="0"/>
        <w:kinsoku/>
        <w:wordWrap/>
        <w:overflowPunct/>
        <w:topLinePunct w:val="0"/>
        <w:bidi w:val="0"/>
        <w:spacing w:line="360" w:lineRule="auto"/>
        <w:ind w:left="0" w:leftChars="0" w:right="0" w:rightChars="0" w:firstLine="1906" w:firstLineChars="678"/>
        <w:jc w:val="both"/>
        <w:rPr>
          <w:rFonts w:hint="eastAsia" w:ascii="华文中宋" w:hAnsi="华文中宋" w:eastAsia="华文中宋" w:cs="华文中宋"/>
          <w:b/>
          <w:color w:val="000000"/>
          <w:sz w:val="28"/>
          <w:szCs w:val="28"/>
          <w:highlight w:val="none"/>
        </w:rPr>
      </w:pPr>
      <w:r>
        <w:rPr>
          <w:rFonts w:hint="eastAsia" w:ascii="华文中宋" w:hAnsi="华文中宋" w:eastAsia="华文中宋" w:cs="华文中宋"/>
          <w:b/>
          <w:color w:val="000000"/>
          <w:sz w:val="28"/>
          <w:szCs w:val="28"/>
          <w:highlight w:val="none"/>
        </w:rPr>
        <w:t>法定代表人或法定授权代表</w:t>
      </w:r>
      <w:r>
        <w:rPr>
          <w:rFonts w:hint="eastAsia" w:ascii="华文中宋" w:hAnsi="华文中宋" w:eastAsia="华文中宋" w:cs="华文中宋"/>
          <w:b/>
          <w:color w:val="000000"/>
          <w:sz w:val="22"/>
          <w:szCs w:val="22"/>
          <w:highlight w:val="none"/>
        </w:rPr>
        <w:t>（签字）</w:t>
      </w:r>
      <w:r>
        <w:rPr>
          <w:rFonts w:hint="eastAsia" w:ascii="华文中宋" w:hAnsi="华文中宋" w:eastAsia="华文中宋" w:cs="华文中宋"/>
          <w:b/>
          <w:color w:val="000000"/>
          <w:sz w:val="28"/>
          <w:szCs w:val="28"/>
          <w:highlight w:val="none"/>
        </w:rPr>
        <w:t>：</w:t>
      </w:r>
      <w:r>
        <w:rPr>
          <w:rFonts w:hint="eastAsia" w:ascii="华文中宋" w:hAnsi="华文中宋" w:eastAsia="华文中宋" w:cs="华文中宋"/>
          <w:b/>
          <w:color w:val="000000"/>
          <w:sz w:val="28"/>
          <w:szCs w:val="28"/>
          <w:highlight w:val="none"/>
          <w:u w:val="single"/>
          <w:lang w:val="en-US" w:eastAsia="zh-CN"/>
        </w:rPr>
        <w:t xml:space="preserve">           </w:t>
      </w:r>
    </w:p>
    <w:p w14:paraId="3FBAFEBF">
      <w:pPr>
        <w:pStyle w:val="9"/>
        <w:pageBreakBefore w:val="0"/>
        <w:kinsoku/>
        <w:wordWrap/>
        <w:overflowPunct/>
        <w:topLinePunct w:val="0"/>
        <w:bidi w:val="0"/>
        <w:spacing w:line="360" w:lineRule="auto"/>
        <w:ind w:left="0" w:leftChars="0" w:right="0" w:rightChars="0" w:firstLine="1906" w:firstLineChars="678"/>
        <w:jc w:val="both"/>
        <w:rPr>
          <w:rFonts w:hint="eastAsia" w:ascii="华文中宋" w:hAnsi="华文中宋" w:eastAsia="华文中宋" w:cs="华文中宋"/>
          <w:b/>
          <w:color w:val="000000"/>
          <w:sz w:val="28"/>
          <w:szCs w:val="28"/>
          <w:highlight w:val="none"/>
        </w:rPr>
      </w:pPr>
      <w:r>
        <w:rPr>
          <w:rFonts w:hint="eastAsia" w:ascii="华文中宋" w:hAnsi="华文中宋" w:eastAsia="华文中宋" w:cs="华文中宋"/>
          <w:b/>
          <w:color w:val="000000"/>
          <w:sz w:val="28"/>
          <w:szCs w:val="28"/>
          <w:highlight w:val="none"/>
        </w:rPr>
        <w:t>联系方式：</w:t>
      </w:r>
      <w:r>
        <w:rPr>
          <w:rFonts w:hint="eastAsia" w:ascii="华文中宋" w:hAnsi="华文中宋" w:eastAsia="华文中宋" w:cs="华文中宋"/>
          <w:b/>
          <w:color w:val="000000"/>
          <w:sz w:val="28"/>
          <w:szCs w:val="28"/>
          <w:highlight w:val="none"/>
          <w:u w:val="single"/>
          <w:lang w:val="en-US" w:eastAsia="zh-CN"/>
        </w:rPr>
        <w:t xml:space="preserve">                                 </w:t>
      </w:r>
    </w:p>
    <w:p w14:paraId="01A9346A">
      <w:pPr>
        <w:pStyle w:val="9"/>
        <w:pageBreakBefore w:val="0"/>
        <w:kinsoku/>
        <w:wordWrap/>
        <w:overflowPunct/>
        <w:topLinePunct w:val="0"/>
        <w:bidi w:val="0"/>
        <w:spacing w:line="360" w:lineRule="auto"/>
        <w:ind w:left="0" w:leftChars="0" w:right="0" w:rightChars="0" w:firstLine="1906" w:firstLineChars="678"/>
        <w:jc w:val="both"/>
        <w:rPr>
          <w:rFonts w:hint="eastAsia" w:cs="宋体"/>
          <w:b/>
          <w:color w:val="000000"/>
          <w:sz w:val="32"/>
          <w:szCs w:val="32"/>
          <w:highlight w:val="none"/>
          <w:lang w:eastAsia="zh-CN"/>
        </w:rPr>
      </w:pPr>
      <w:r>
        <w:rPr>
          <w:rFonts w:hint="eastAsia" w:ascii="华文中宋" w:hAnsi="华文中宋" w:eastAsia="华文中宋" w:cs="华文中宋"/>
          <w:b/>
          <w:color w:val="000000"/>
          <w:sz w:val="28"/>
          <w:szCs w:val="28"/>
          <w:highlight w:val="none"/>
        </w:rPr>
        <w:t>日    期：</w:t>
      </w:r>
      <w:r>
        <w:rPr>
          <w:rFonts w:hint="eastAsia" w:ascii="华文中宋" w:hAnsi="华文中宋" w:eastAsia="华文中宋" w:cs="华文中宋"/>
          <w:b/>
          <w:color w:val="000000"/>
          <w:sz w:val="28"/>
          <w:szCs w:val="28"/>
          <w:highlight w:val="none"/>
          <w:u w:val="single"/>
          <w:lang w:val="en-US" w:eastAsia="zh-CN"/>
        </w:rPr>
        <w:t xml:space="preserve">                                 </w:t>
      </w:r>
    </w:p>
    <w:p w14:paraId="75C148B1">
      <w:pPr>
        <w:pStyle w:val="3"/>
        <w:pageBreakBefore/>
        <w:jc w:val="center"/>
        <w:rPr>
          <w:rFonts w:hint="eastAsia" w:ascii="仿宋" w:hAnsi="仿宋" w:eastAsia="仿宋" w:cs="仿宋"/>
          <w:color w:val="000000"/>
          <w:sz w:val="24"/>
          <w:highlight w:val="none"/>
        </w:rPr>
      </w:pPr>
      <w:bookmarkStart w:id="20" w:name="_Toc97049462"/>
      <w:bookmarkStart w:id="21" w:name="_Toc97049463"/>
      <w:r>
        <w:rPr>
          <w:rFonts w:hint="eastAsia" w:ascii="仿宋" w:hAnsi="仿宋" w:eastAsia="仿宋" w:cs="仿宋"/>
          <w:color w:val="000000"/>
          <w:sz w:val="36"/>
          <w:szCs w:val="36"/>
          <w:highlight w:val="none"/>
          <w:lang w:val="en-US" w:eastAsia="zh-CN"/>
        </w:rPr>
        <w:t>响应</w:t>
      </w:r>
      <w:r>
        <w:rPr>
          <w:rFonts w:hint="eastAsia" w:ascii="仿宋" w:hAnsi="仿宋" w:eastAsia="仿宋" w:cs="仿宋"/>
          <w:color w:val="000000"/>
          <w:sz w:val="36"/>
          <w:szCs w:val="36"/>
          <w:highlight w:val="none"/>
        </w:rPr>
        <w:t>文件目录</w:t>
      </w:r>
      <w:bookmarkEnd w:id="20"/>
      <w:r>
        <w:rPr>
          <w:rFonts w:hint="eastAsia" w:ascii="仿宋" w:hAnsi="仿宋" w:eastAsia="仿宋" w:cs="仿宋"/>
          <w:color w:val="000000"/>
          <w:sz w:val="24"/>
          <w:highlight w:val="none"/>
        </w:rPr>
        <w:fldChar w:fldCharType="begin"/>
      </w:r>
      <w:r>
        <w:rPr>
          <w:rFonts w:hint="eastAsia" w:ascii="仿宋" w:hAnsi="仿宋" w:eastAsia="仿宋" w:cs="仿宋"/>
          <w:color w:val="000000"/>
          <w:sz w:val="24"/>
          <w:highlight w:val="none"/>
        </w:rPr>
        <w:instrText xml:space="preserve"> TOC \o "1-3" \h \z \u </w:instrText>
      </w:r>
      <w:r>
        <w:rPr>
          <w:rFonts w:hint="eastAsia" w:ascii="仿宋" w:hAnsi="仿宋" w:eastAsia="仿宋" w:cs="仿宋"/>
          <w:color w:val="000000"/>
          <w:sz w:val="24"/>
          <w:highlight w:val="none"/>
        </w:rPr>
        <w:fldChar w:fldCharType="separate"/>
      </w:r>
    </w:p>
    <w:p w14:paraId="3FAF096B">
      <w:pPr>
        <w:keepNext w:val="0"/>
        <w:keepLines w:val="0"/>
        <w:widowControl/>
        <w:suppressLineNumbers w:val="0"/>
        <w:jc w:val="left"/>
        <w:rPr>
          <w:rFonts w:hint="eastAsia" w:ascii="仿宋" w:hAnsi="仿宋" w:eastAsia="仿宋" w:cs="仿宋"/>
          <w:color w:val="000000"/>
          <w:sz w:val="24"/>
          <w:szCs w:val="24"/>
          <w:highlight w:val="none"/>
        </w:rPr>
      </w:pPr>
    </w:p>
    <w:p w14:paraId="5C5D2AD8">
      <w:pPr>
        <w:shd w:val="clear" w:color="auto" w:fill="FFFFFF"/>
        <w:spacing w:line="36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fldChar w:fldCharType="begin"/>
      </w:r>
      <w:r>
        <w:rPr>
          <w:rFonts w:hint="eastAsia" w:ascii="仿宋" w:hAnsi="仿宋" w:eastAsia="仿宋" w:cs="仿宋"/>
          <w:color w:val="000000"/>
          <w:sz w:val="24"/>
          <w:szCs w:val="24"/>
          <w:highlight w:val="none"/>
        </w:rPr>
        <w:instrText xml:space="preserve"> HYPERLINK "http://192.168.70.199/seeyon/office/cache/20190929/-1981683210483646217/-1981683210483646217.html?rnd=94104.10036287415" </w:instrText>
      </w:r>
      <w:r>
        <w:rPr>
          <w:rFonts w:hint="eastAsia" w:ascii="仿宋" w:hAnsi="仿宋" w:eastAsia="仿宋" w:cs="仿宋"/>
          <w:color w:val="000000"/>
          <w:sz w:val="24"/>
          <w:szCs w:val="24"/>
          <w:highlight w:val="none"/>
        </w:rPr>
        <w:fldChar w:fldCharType="separate"/>
      </w:r>
      <w:r>
        <w:rPr>
          <w:rFonts w:hint="eastAsia" w:ascii="仿宋" w:hAnsi="仿宋" w:eastAsia="仿宋" w:cs="仿宋"/>
          <w:color w:val="000000"/>
          <w:sz w:val="24"/>
          <w:szCs w:val="24"/>
          <w:highlight w:val="none"/>
          <w:lang w:val="en-US" w:eastAsia="zh-CN"/>
        </w:rPr>
        <w:t>一</w:t>
      </w:r>
      <w:r>
        <w:rPr>
          <w:rFonts w:hint="eastAsia" w:ascii="仿宋" w:hAnsi="仿宋" w:eastAsia="仿宋" w:cs="仿宋"/>
          <w:color w:val="000000"/>
          <w:sz w:val="24"/>
          <w:szCs w:val="24"/>
          <w:highlight w:val="none"/>
        </w:rPr>
        <w:t>、</w:t>
      </w:r>
      <w:r>
        <w:rPr>
          <w:rFonts w:hint="eastAsia" w:ascii="仿宋" w:hAnsi="仿宋" w:eastAsia="仿宋" w:cs="仿宋"/>
          <w:color w:val="000000"/>
          <w:sz w:val="24"/>
          <w:szCs w:val="24"/>
          <w:highlight w:val="none"/>
        </w:rPr>
        <w:fldChar w:fldCharType="end"/>
      </w:r>
      <w:r>
        <w:rPr>
          <w:rFonts w:hint="eastAsia" w:ascii="仿宋" w:hAnsi="仿宋" w:eastAsia="仿宋" w:cs="仿宋"/>
          <w:color w:val="000000"/>
          <w:sz w:val="24"/>
          <w:szCs w:val="24"/>
          <w:highlight w:val="none"/>
        </w:rPr>
        <w:t>资格</w:t>
      </w:r>
      <w:r>
        <w:rPr>
          <w:rFonts w:hint="eastAsia" w:ascii="仿宋" w:hAnsi="仿宋" w:eastAsia="仿宋" w:cs="仿宋"/>
          <w:color w:val="000000"/>
          <w:sz w:val="24"/>
          <w:szCs w:val="24"/>
          <w:highlight w:val="none"/>
          <w:lang w:val="en-US" w:eastAsia="zh-CN"/>
        </w:rPr>
        <w:t>审查………………………………………………………………第（  ）页</w:t>
      </w:r>
    </w:p>
    <w:p w14:paraId="155475DB">
      <w:pPr>
        <w:pStyle w:val="21"/>
        <w:spacing w:line="360" w:lineRule="auto"/>
        <w:ind w:left="0" w:leftChars="0" w:firstLine="0" w:firstLineChars="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（一）资格自查表…………………………………………………………第（  ）页</w:t>
      </w:r>
    </w:p>
    <w:p w14:paraId="7AE741F0">
      <w:pPr>
        <w:pStyle w:val="21"/>
        <w:spacing w:line="360" w:lineRule="auto"/>
        <w:ind w:left="0" w:leftChars="0" w:firstLine="0" w:firstLineChars="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（二）资格审查证明资料…………………………………………………第（  ）页</w:t>
      </w:r>
    </w:p>
    <w:p w14:paraId="62C89431">
      <w:pPr>
        <w:shd w:val="clear" w:color="auto" w:fill="FFFFFF"/>
        <w:spacing w:line="360" w:lineRule="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二</w:t>
      </w:r>
      <w:r>
        <w:rPr>
          <w:rFonts w:hint="eastAsia" w:ascii="仿宋" w:hAnsi="仿宋" w:eastAsia="仿宋" w:cs="仿宋"/>
          <w:color w:val="000000"/>
          <w:sz w:val="24"/>
          <w:szCs w:val="24"/>
          <w:highlight w:val="none"/>
        </w:rPr>
        <w:t>、符合性</w:t>
      </w:r>
      <w:r>
        <w:rPr>
          <w:rFonts w:hint="eastAsia" w:ascii="仿宋" w:hAnsi="仿宋" w:eastAsia="仿宋" w:cs="仿宋"/>
          <w:color w:val="000000"/>
          <w:sz w:val="24"/>
          <w:szCs w:val="24"/>
          <w:highlight w:val="none"/>
          <w:lang w:val="en-US" w:eastAsia="zh-CN"/>
        </w:rPr>
        <w:t>审查……………………………………………………………第（  ）页</w:t>
      </w:r>
    </w:p>
    <w:p w14:paraId="31554F3B">
      <w:pPr>
        <w:pStyle w:val="21"/>
        <w:spacing w:line="360" w:lineRule="auto"/>
        <w:ind w:left="0" w:leftChars="0" w:firstLine="0" w:firstLineChars="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（一）符合性自查表………………………………………………………第（  ）页</w:t>
      </w:r>
    </w:p>
    <w:p w14:paraId="41D6358B">
      <w:pPr>
        <w:pStyle w:val="21"/>
        <w:spacing w:line="360" w:lineRule="auto"/>
        <w:ind w:left="0" w:leftChars="0" w:firstLine="0" w:firstLineChars="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（二）符合性审查证明资料………………………………………………第（  ）页</w:t>
      </w:r>
    </w:p>
    <w:p w14:paraId="2A4E5FD3">
      <w:pPr>
        <w:shd w:val="clear" w:color="auto" w:fill="FFFFFF"/>
        <w:spacing w:line="360" w:lineRule="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三</w:t>
      </w:r>
      <w:r>
        <w:rPr>
          <w:rFonts w:hint="eastAsia" w:ascii="仿宋" w:hAnsi="仿宋" w:eastAsia="仿宋" w:cs="仿宋"/>
          <w:color w:val="000000"/>
          <w:sz w:val="24"/>
          <w:szCs w:val="24"/>
          <w:highlight w:val="none"/>
        </w:rPr>
        <w:t>、</w:t>
      </w:r>
      <w:r>
        <w:rPr>
          <w:rFonts w:hint="eastAsia" w:ascii="仿宋" w:hAnsi="仿宋" w:eastAsia="仿宋" w:cs="仿宋"/>
          <w:color w:val="000000"/>
          <w:sz w:val="24"/>
          <w:szCs w:val="24"/>
          <w:highlight w:val="none"/>
          <w:lang w:val="en-US" w:eastAsia="zh-CN"/>
        </w:rPr>
        <w:t>综合评审………………………………………………………………第（  ）页</w:t>
      </w:r>
    </w:p>
    <w:p w14:paraId="424EF037">
      <w:pPr>
        <w:pStyle w:val="21"/>
        <w:spacing w:line="360" w:lineRule="auto"/>
        <w:ind w:left="0" w:leftChars="0" w:firstLine="0" w:firstLineChars="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（一）</w:t>
      </w:r>
      <w:r>
        <w:rPr>
          <w:rFonts w:hint="eastAsia" w:ascii="仿宋" w:hAnsi="仿宋" w:eastAsia="仿宋" w:cs="仿宋"/>
          <w:color w:val="000000"/>
          <w:sz w:val="24"/>
          <w:szCs w:val="24"/>
          <w:highlight w:val="none"/>
        </w:rPr>
        <w:t>评分表</w:t>
      </w:r>
      <w:r>
        <w:rPr>
          <w:rFonts w:hint="eastAsia" w:ascii="仿宋" w:hAnsi="仿宋" w:eastAsia="仿宋" w:cs="仿宋"/>
          <w:color w:val="000000"/>
          <w:sz w:val="24"/>
          <w:szCs w:val="24"/>
          <w:highlight w:val="none"/>
          <w:lang w:val="en-US" w:eastAsia="zh-CN"/>
        </w:rPr>
        <w:t>自查表………………………………………………………第（  ）页</w:t>
      </w:r>
    </w:p>
    <w:p w14:paraId="5B9566D5">
      <w:pPr>
        <w:pStyle w:val="21"/>
        <w:spacing w:line="360" w:lineRule="auto"/>
        <w:ind w:left="0" w:leftChars="0" w:firstLine="0" w:firstLineChars="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（二）</w:t>
      </w:r>
      <w:r>
        <w:rPr>
          <w:rFonts w:hint="eastAsia" w:ascii="仿宋" w:hAnsi="仿宋" w:eastAsia="仿宋" w:cs="仿宋"/>
          <w:color w:val="000000"/>
          <w:sz w:val="24"/>
          <w:szCs w:val="24"/>
          <w:highlight w:val="none"/>
        </w:rPr>
        <w:t>评分表</w:t>
      </w:r>
      <w:r>
        <w:rPr>
          <w:rFonts w:hint="eastAsia" w:ascii="仿宋" w:hAnsi="仿宋" w:eastAsia="仿宋" w:cs="仿宋"/>
          <w:color w:val="000000"/>
          <w:sz w:val="24"/>
          <w:szCs w:val="24"/>
          <w:highlight w:val="none"/>
          <w:lang w:val="en-US" w:eastAsia="zh-CN"/>
        </w:rPr>
        <w:t>证明资料……………………………………………………第（  ）页</w:t>
      </w:r>
    </w:p>
    <w:p w14:paraId="18945002">
      <w:pPr>
        <w:shd w:val="clear" w:color="auto" w:fill="FFFFFF"/>
        <w:spacing w:line="360" w:lineRule="auto"/>
        <w:rPr>
          <w:rFonts w:hint="eastAsia" w:ascii="仿宋" w:hAnsi="仿宋" w:eastAsia="仿宋" w:cs="仿宋"/>
          <w:color w:val="000000"/>
          <w:sz w:val="24"/>
          <w:szCs w:val="36"/>
          <w:highlight w:val="none"/>
        </w:rPr>
      </w:pPr>
    </w:p>
    <w:p w14:paraId="398B282C">
      <w:pPr>
        <w:pStyle w:val="21"/>
        <w:rPr>
          <w:rFonts w:hint="eastAsia" w:ascii="仿宋" w:hAnsi="仿宋" w:eastAsia="仿宋" w:cs="仿宋"/>
          <w:color w:val="000000"/>
          <w:highlight w:val="none"/>
        </w:rPr>
      </w:pPr>
    </w:p>
    <w:p w14:paraId="42EB4039">
      <w:pPr>
        <w:pStyle w:val="21"/>
        <w:ind w:left="0" w:leftChars="0" w:firstLine="0" w:firstLineChars="0"/>
        <w:rPr>
          <w:rFonts w:hint="eastAsia" w:ascii="仿宋" w:hAnsi="仿宋" w:eastAsia="仿宋" w:cs="仿宋"/>
          <w:color w:val="000000"/>
          <w:sz w:val="24"/>
          <w:szCs w:val="24"/>
          <w:highlight w:val="none"/>
        </w:rPr>
      </w:pPr>
    </w:p>
    <w:p w14:paraId="3603D6F1">
      <w:pPr>
        <w:pStyle w:val="21"/>
        <w:ind w:firstLine="400"/>
        <w:rPr>
          <w:rFonts w:hint="eastAsia" w:ascii="仿宋" w:hAnsi="仿宋" w:eastAsia="仿宋" w:cs="仿宋"/>
          <w:color w:val="000000"/>
          <w:sz w:val="24"/>
          <w:szCs w:val="24"/>
          <w:highlight w:val="none"/>
        </w:rPr>
      </w:pPr>
    </w:p>
    <w:p w14:paraId="5F308E32">
      <w:pPr>
        <w:pStyle w:val="21"/>
        <w:ind w:left="0" w:leftChars="0" w:firstLine="0" w:firstLineChars="0"/>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特别提示与要求：</w:t>
      </w:r>
      <w:r>
        <w:rPr>
          <w:rFonts w:hint="eastAsia" w:ascii="仿宋" w:hAnsi="仿宋" w:eastAsia="仿宋" w:cs="仿宋"/>
          <w:color w:val="000000"/>
          <w:sz w:val="24"/>
          <w:szCs w:val="24"/>
          <w:highlight w:val="none"/>
          <w:lang w:eastAsia="zh-CN"/>
        </w:rPr>
        <w:t>（正式文档请删除此内容）</w:t>
      </w:r>
    </w:p>
    <w:p w14:paraId="46C92D7A">
      <w:pPr>
        <w:pStyle w:val="21"/>
        <w:ind w:left="0" w:leftChars="0" w:firstLine="0" w:firstLineChars="0"/>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eastAsia="zh-CN"/>
        </w:rPr>
        <w:t>请</w:t>
      </w:r>
      <w:r>
        <w:rPr>
          <w:rFonts w:hint="eastAsia" w:ascii="仿宋" w:hAnsi="仿宋" w:eastAsia="仿宋" w:cs="仿宋"/>
          <w:color w:val="000000"/>
          <w:sz w:val="24"/>
          <w:szCs w:val="24"/>
          <w:highlight w:val="none"/>
          <w:u w:val="single"/>
          <w:lang w:eastAsia="zh-CN"/>
        </w:rPr>
        <w:t>响应人</w:t>
      </w:r>
      <w:r>
        <w:rPr>
          <w:rFonts w:hint="eastAsia" w:ascii="仿宋" w:hAnsi="仿宋" w:eastAsia="仿宋" w:cs="仿宋"/>
          <w:color w:val="000000"/>
          <w:sz w:val="24"/>
          <w:szCs w:val="24"/>
          <w:highlight w:val="none"/>
          <w:lang w:eastAsia="zh-CN"/>
        </w:rPr>
        <w:t>按照以下要求的格式、内容、顺序制作</w:t>
      </w:r>
      <w:r>
        <w:rPr>
          <w:rFonts w:hint="eastAsia" w:ascii="仿宋" w:hAnsi="仿宋" w:eastAsia="仿宋" w:cs="仿宋"/>
          <w:color w:val="000000"/>
          <w:sz w:val="24"/>
          <w:szCs w:val="24"/>
          <w:highlight w:val="none"/>
          <w:u w:val="single"/>
        </w:rPr>
        <w:t>响应文件</w:t>
      </w:r>
      <w:r>
        <w:rPr>
          <w:rFonts w:hint="eastAsia" w:ascii="仿宋" w:hAnsi="仿宋" w:eastAsia="仿宋" w:cs="仿宋"/>
          <w:color w:val="000000"/>
          <w:sz w:val="24"/>
          <w:szCs w:val="24"/>
          <w:highlight w:val="none"/>
          <w:lang w:eastAsia="zh-CN"/>
        </w:rPr>
        <w:t>，并请</w:t>
      </w:r>
      <w:r>
        <w:rPr>
          <w:rFonts w:hint="eastAsia" w:ascii="仿宋" w:hAnsi="仿宋" w:eastAsia="仿宋" w:cs="仿宋"/>
          <w:b/>
          <w:bCs/>
          <w:color w:val="000000"/>
          <w:sz w:val="24"/>
          <w:szCs w:val="24"/>
          <w:highlight w:val="none"/>
          <w:lang w:eastAsia="zh-CN"/>
        </w:rPr>
        <w:t>编制目录及页码</w:t>
      </w:r>
      <w:r>
        <w:rPr>
          <w:rFonts w:hint="eastAsia" w:ascii="仿宋" w:hAnsi="仿宋" w:eastAsia="仿宋" w:cs="仿宋"/>
          <w:color w:val="000000"/>
          <w:sz w:val="24"/>
          <w:szCs w:val="24"/>
          <w:highlight w:val="none"/>
          <w:lang w:eastAsia="zh-CN"/>
        </w:rPr>
        <w:t>，否则可能将影响对</w:t>
      </w:r>
      <w:r>
        <w:rPr>
          <w:rFonts w:hint="eastAsia" w:ascii="仿宋" w:hAnsi="仿宋" w:eastAsia="仿宋" w:cs="仿宋"/>
          <w:color w:val="000000"/>
          <w:sz w:val="24"/>
          <w:szCs w:val="24"/>
          <w:highlight w:val="none"/>
          <w:lang w:val="en-US" w:eastAsia="zh-CN"/>
        </w:rPr>
        <w:t>响应</w:t>
      </w:r>
      <w:r>
        <w:rPr>
          <w:rFonts w:hint="eastAsia" w:ascii="仿宋" w:hAnsi="仿宋" w:eastAsia="仿宋" w:cs="仿宋"/>
          <w:color w:val="000000"/>
          <w:sz w:val="24"/>
          <w:szCs w:val="24"/>
          <w:highlight w:val="none"/>
          <w:lang w:eastAsia="zh-CN"/>
        </w:rPr>
        <w:t>文件的评价。</w:t>
      </w:r>
    </w:p>
    <w:p w14:paraId="5A2582AC">
      <w:pPr>
        <w:pStyle w:val="21"/>
        <w:ind w:left="0" w:leftChars="0" w:firstLine="0" w:firstLineChars="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w:t>
      </w:r>
      <w:r>
        <w:rPr>
          <w:rFonts w:hint="eastAsia" w:ascii="仿宋" w:hAnsi="仿宋" w:eastAsia="仿宋" w:cs="仿宋"/>
          <w:b/>
          <w:bCs/>
          <w:color w:val="000000"/>
          <w:sz w:val="24"/>
          <w:szCs w:val="24"/>
          <w:highlight w:val="none"/>
          <w:lang w:eastAsia="zh-CN"/>
        </w:rPr>
        <w:t>响应人</w:t>
      </w:r>
      <w:r>
        <w:rPr>
          <w:rFonts w:hint="eastAsia" w:ascii="仿宋" w:hAnsi="仿宋" w:eastAsia="仿宋" w:cs="仿宋"/>
          <w:b/>
          <w:bCs/>
          <w:color w:val="000000"/>
          <w:sz w:val="24"/>
          <w:szCs w:val="24"/>
          <w:highlight w:val="none"/>
        </w:rPr>
        <w:t>所递交的</w:t>
      </w:r>
      <w:r>
        <w:rPr>
          <w:rFonts w:hint="eastAsia" w:ascii="仿宋" w:hAnsi="仿宋" w:eastAsia="仿宋" w:cs="仿宋"/>
          <w:b/>
          <w:bCs/>
          <w:color w:val="000000"/>
          <w:sz w:val="24"/>
          <w:szCs w:val="24"/>
          <w:highlight w:val="none"/>
          <w:lang w:val="en-US" w:eastAsia="zh-CN"/>
        </w:rPr>
        <w:t>所有</w:t>
      </w:r>
      <w:r>
        <w:rPr>
          <w:rFonts w:hint="eastAsia" w:ascii="仿宋" w:hAnsi="仿宋" w:eastAsia="仿宋" w:cs="仿宋"/>
          <w:b/>
          <w:bCs/>
          <w:color w:val="000000"/>
          <w:sz w:val="24"/>
          <w:szCs w:val="24"/>
          <w:highlight w:val="none"/>
        </w:rPr>
        <w:t>资料</w:t>
      </w:r>
      <w:r>
        <w:rPr>
          <w:rFonts w:hint="eastAsia" w:ascii="仿宋" w:hAnsi="仿宋" w:eastAsia="仿宋" w:cs="仿宋"/>
          <w:b/>
          <w:bCs/>
          <w:color w:val="000000"/>
          <w:sz w:val="24"/>
          <w:szCs w:val="24"/>
          <w:highlight w:val="none"/>
          <w:lang w:eastAsia="zh-CN"/>
        </w:rPr>
        <w:t>，</w:t>
      </w:r>
      <w:r>
        <w:rPr>
          <w:rFonts w:hint="eastAsia" w:ascii="仿宋" w:hAnsi="仿宋" w:eastAsia="仿宋" w:cs="仿宋"/>
          <w:b/>
          <w:bCs/>
          <w:color w:val="000000"/>
          <w:sz w:val="24"/>
          <w:szCs w:val="24"/>
          <w:highlight w:val="none"/>
          <w:lang w:val="en-US" w:eastAsia="zh-CN"/>
        </w:rPr>
        <w:t>要求</w:t>
      </w:r>
      <w:r>
        <w:rPr>
          <w:rFonts w:hint="eastAsia" w:ascii="仿宋" w:hAnsi="仿宋" w:eastAsia="仿宋" w:cs="仿宋"/>
          <w:b/>
          <w:bCs/>
          <w:color w:val="000000"/>
          <w:sz w:val="24"/>
          <w:szCs w:val="24"/>
          <w:highlight w:val="none"/>
        </w:rPr>
        <w:t>加盖</w:t>
      </w:r>
      <w:r>
        <w:rPr>
          <w:rFonts w:hint="eastAsia" w:ascii="仿宋" w:hAnsi="仿宋" w:eastAsia="仿宋" w:cs="仿宋"/>
          <w:b/>
          <w:bCs/>
          <w:color w:val="000000"/>
          <w:sz w:val="24"/>
          <w:szCs w:val="24"/>
          <w:highlight w:val="none"/>
          <w:lang w:eastAsia="zh-CN"/>
        </w:rPr>
        <w:t>响应人</w:t>
      </w:r>
      <w:r>
        <w:rPr>
          <w:rFonts w:hint="eastAsia" w:ascii="仿宋" w:hAnsi="仿宋" w:eastAsia="仿宋" w:cs="仿宋"/>
          <w:b/>
          <w:bCs/>
          <w:color w:val="000000"/>
          <w:sz w:val="24"/>
          <w:szCs w:val="24"/>
          <w:highlight w:val="none"/>
        </w:rPr>
        <w:t>公章。</w:t>
      </w:r>
    </w:p>
    <w:p w14:paraId="192BB081">
      <w:pPr>
        <w:pStyle w:val="13"/>
        <w:spacing w:line="360" w:lineRule="auto"/>
        <w:rPr>
          <w:rFonts w:hint="eastAsia" w:ascii="仿宋" w:hAnsi="仿宋" w:eastAsia="仿宋" w:cs="仿宋"/>
          <w:color w:val="000000"/>
          <w:sz w:val="24"/>
          <w:szCs w:val="24"/>
          <w:highlight w:val="none"/>
        </w:rPr>
      </w:pPr>
    </w:p>
    <w:p w14:paraId="5B1EF151">
      <w:pPr>
        <w:spacing w:before="240" w:line="360" w:lineRule="auto"/>
        <w:rPr>
          <w:rFonts w:ascii="宋体" w:hAnsi="宋体"/>
          <w:color w:val="000000"/>
          <w:sz w:val="24"/>
          <w:highlight w:val="none"/>
        </w:rPr>
      </w:pPr>
      <w:r>
        <w:rPr>
          <w:rFonts w:hint="eastAsia" w:ascii="仿宋" w:hAnsi="仿宋" w:eastAsia="仿宋" w:cs="仿宋"/>
          <w:b/>
          <w:bCs/>
          <w:color w:val="000000"/>
          <w:sz w:val="24"/>
          <w:highlight w:val="none"/>
          <w:lang w:val="zh-CN"/>
        </w:rPr>
        <w:fldChar w:fldCharType="end"/>
      </w:r>
    </w:p>
    <w:p w14:paraId="7C9414AF">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eastAsia="宋体"/>
          <w:color w:val="000000"/>
          <w:sz w:val="21"/>
          <w:szCs w:val="28"/>
          <w:highlight w:val="none"/>
          <w:lang w:val="en-US" w:eastAsia="zh-CN"/>
        </w:rPr>
      </w:pPr>
    </w:p>
    <w:bookmarkEnd w:id="21"/>
    <w:p w14:paraId="7E4A9C12">
      <w:pPr>
        <w:pStyle w:val="3"/>
        <w:keepNext/>
        <w:keepLines/>
        <w:pageBreakBefore/>
        <w:widowControl w:val="0"/>
        <w:kinsoku/>
        <w:wordWrap/>
        <w:overflowPunct/>
        <w:topLinePunct w:val="0"/>
        <w:autoSpaceDE/>
        <w:autoSpaceDN/>
        <w:bidi w:val="0"/>
        <w:adjustRightInd w:val="0"/>
        <w:snapToGrid w:val="0"/>
        <w:spacing w:before="157" w:beforeLines="50" w:after="0" w:line="240" w:lineRule="auto"/>
        <w:ind w:firstLine="723" w:firstLineChars="200"/>
        <w:jc w:val="center"/>
        <w:textAlignment w:val="auto"/>
        <w:rPr>
          <w:rFonts w:hint="eastAsia"/>
          <w:b/>
          <w:bCs/>
          <w:color w:val="000000"/>
          <w:sz w:val="32"/>
          <w:szCs w:val="40"/>
          <w:highlight w:val="none"/>
          <w:lang w:eastAsia="zh-CN"/>
        </w:rPr>
      </w:pPr>
      <w:r>
        <w:rPr>
          <w:rFonts w:hint="eastAsia" w:ascii="黑体" w:hAnsi="黑体" w:cs="黑体"/>
          <w:color w:val="000000"/>
          <w:sz w:val="36"/>
          <w:szCs w:val="36"/>
          <w:highlight w:val="none"/>
          <w:lang w:val="en-US" w:eastAsia="zh-CN"/>
        </w:rPr>
        <w:t>一、资格审查</w:t>
      </w:r>
    </w:p>
    <w:p w14:paraId="3104BC32">
      <w:pPr>
        <w:jc w:val="center"/>
        <w:rPr>
          <w:rFonts w:hint="eastAsia" w:ascii="仿宋" w:hAnsi="仿宋" w:eastAsia="仿宋" w:cs="仿宋"/>
          <w:b/>
          <w:bCs/>
          <w:color w:val="000000"/>
          <w:sz w:val="32"/>
          <w:szCs w:val="40"/>
          <w:highlight w:val="none"/>
          <w:lang w:eastAsia="zh-CN"/>
        </w:rPr>
      </w:pPr>
      <w:r>
        <w:rPr>
          <w:rFonts w:hint="eastAsia" w:ascii="仿宋" w:hAnsi="仿宋" w:eastAsia="仿宋" w:cs="仿宋"/>
          <w:b/>
          <w:bCs/>
          <w:color w:val="000000"/>
          <w:sz w:val="32"/>
          <w:szCs w:val="40"/>
          <w:highlight w:val="none"/>
          <w:lang w:eastAsia="zh-CN"/>
        </w:rPr>
        <w:t>（</w:t>
      </w:r>
      <w:r>
        <w:rPr>
          <w:rFonts w:hint="eastAsia" w:ascii="仿宋" w:hAnsi="仿宋" w:eastAsia="仿宋" w:cs="仿宋"/>
          <w:b/>
          <w:bCs/>
          <w:color w:val="000000"/>
          <w:sz w:val="32"/>
          <w:szCs w:val="40"/>
          <w:highlight w:val="none"/>
          <w:lang w:val="en-US" w:eastAsia="zh-CN"/>
        </w:rPr>
        <w:t>一</w:t>
      </w:r>
      <w:r>
        <w:rPr>
          <w:rFonts w:hint="eastAsia" w:ascii="仿宋" w:hAnsi="仿宋" w:eastAsia="仿宋" w:cs="仿宋"/>
          <w:b/>
          <w:bCs/>
          <w:color w:val="000000"/>
          <w:sz w:val="32"/>
          <w:szCs w:val="40"/>
          <w:highlight w:val="none"/>
          <w:lang w:eastAsia="zh-CN"/>
        </w:rPr>
        <w:t>）资格自查表</w:t>
      </w:r>
    </w:p>
    <w:tbl>
      <w:tblPr>
        <w:tblStyle w:val="15"/>
        <w:tblW w:w="10227"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589"/>
        <w:gridCol w:w="5834"/>
        <w:gridCol w:w="1515"/>
        <w:gridCol w:w="2289"/>
      </w:tblGrid>
      <w:tr w14:paraId="2A98012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noWrap w:val="0"/>
            <w:vAlign w:val="center"/>
          </w:tcPr>
          <w:p w14:paraId="46D0E520">
            <w:pPr>
              <w:keepNext w:val="0"/>
              <w:keepLines w:val="0"/>
              <w:suppressLineNumbers w:val="0"/>
              <w:spacing w:before="0" w:beforeAutospacing="0" w:after="0" w:afterAutospacing="0"/>
              <w:ind w:left="0" w:right="0"/>
              <w:jc w:val="center"/>
              <w:rPr>
                <w:rFonts w:hint="eastAsia" w:ascii="仿宋" w:hAnsi="仿宋" w:eastAsia="仿宋" w:cs="仿宋"/>
                <w:bCs/>
                <w:color w:val="000000"/>
                <w:sz w:val="22"/>
                <w:szCs w:val="22"/>
                <w:highlight w:val="none"/>
              </w:rPr>
            </w:pPr>
            <w:r>
              <w:rPr>
                <w:rFonts w:hint="eastAsia" w:ascii="仿宋" w:hAnsi="仿宋" w:eastAsia="仿宋" w:cs="仿宋"/>
                <w:bCs/>
                <w:color w:val="000000"/>
                <w:szCs w:val="21"/>
                <w:highlight w:val="none"/>
              </w:rPr>
              <w:t>评审内容</w:t>
            </w:r>
          </w:p>
        </w:tc>
        <w:tc>
          <w:tcPr>
            <w:tcW w:w="5834" w:type="dxa"/>
            <w:noWrap w:val="0"/>
            <w:vAlign w:val="center"/>
          </w:tcPr>
          <w:p w14:paraId="7F6998F7">
            <w:pPr>
              <w:keepNext w:val="0"/>
              <w:keepLines w:val="0"/>
              <w:suppressLineNumbers w:val="0"/>
              <w:spacing w:before="0" w:beforeAutospacing="0" w:after="0" w:afterAutospacing="0"/>
              <w:ind w:left="0" w:right="0" w:firstLine="18" w:firstLineChars="9"/>
              <w:jc w:val="center"/>
              <w:rPr>
                <w:rFonts w:hint="eastAsia" w:ascii="仿宋" w:hAnsi="仿宋" w:eastAsia="仿宋" w:cs="仿宋"/>
                <w:bCs/>
                <w:color w:val="000000"/>
                <w:sz w:val="22"/>
                <w:szCs w:val="22"/>
                <w:highlight w:val="none"/>
              </w:rPr>
            </w:pPr>
            <w:r>
              <w:rPr>
                <w:rFonts w:hint="eastAsia" w:ascii="仿宋" w:hAnsi="仿宋" w:eastAsia="仿宋" w:cs="仿宋"/>
                <w:bCs/>
                <w:color w:val="000000"/>
                <w:szCs w:val="21"/>
                <w:highlight w:val="none"/>
                <w:lang w:eastAsia="zh-CN"/>
              </w:rPr>
              <w:t>遴选文件</w:t>
            </w:r>
            <w:r>
              <w:rPr>
                <w:rFonts w:hint="eastAsia" w:ascii="仿宋" w:hAnsi="仿宋" w:eastAsia="仿宋" w:cs="仿宋"/>
                <w:bCs/>
                <w:color w:val="000000"/>
                <w:szCs w:val="21"/>
                <w:highlight w:val="none"/>
              </w:rPr>
              <w:t>要求</w:t>
            </w:r>
          </w:p>
        </w:tc>
        <w:tc>
          <w:tcPr>
            <w:tcW w:w="1515" w:type="dxa"/>
            <w:noWrap w:val="0"/>
            <w:vAlign w:val="center"/>
          </w:tcPr>
          <w:p w14:paraId="57E545D8">
            <w:pPr>
              <w:keepNext w:val="0"/>
              <w:keepLines w:val="0"/>
              <w:suppressLineNumbers w:val="0"/>
              <w:spacing w:before="0" w:beforeAutospacing="0" w:after="0" w:afterAutospacing="0"/>
              <w:ind w:left="0" w:right="0"/>
              <w:jc w:val="center"/>
              <w:rPr>
                <w:rFonts w:hint="eastAsia" w:ascii="仿宋" w:hAnsi="仿宋" w:eastAsia="仿宋" w:cs="仿宋"/>
                <w:bCs/>
                <w:color w:val="000000"/>
                <w:sz w:val="22"/>
                <w:szCs w:val="22"/>
                <w:highlight w:val="none"/>
              </w:rPr>
            </w:pPr>
            <w:r>
              <w:rPr>
                <w:rFonts w:hint="eastAsia" w:ascii="仿宋" w:hAnsi="仿宋" w:eastAsia="仿宋" w:cs="仿宋"/>
                <w:bCs/>
                <w:color w:val="000000"/>
                <w:szCs w:val="21"/>
                <w:highlight w:val="none"/>
              </w:rPr>
              <w:t>自查结论</w:t>
            </w:r>
          </w:p>
        </w:tc>
        <w:tc>
          <w:tcPr>
            <w:tcW w:w="2289" w:type="dxa"/>
            <w:noWrap w:val="0"/>
            <w:vAlign w:val="center"/>
          </w:tcPr>
          <w:p w14:paraId="692905B8">
            <w:pPr>
              <w:keepNext w:val="0"/>
              <w:keepLines w:val="0"/>
              <w:suppressLineNumbers w:val="0"/>
              <w:spacing w:before="0" w:beforeAutospacing="0" w:after="0" w:afterAutospacing="0"/>
              <w:ind w:left="0" w:right="-178" w:rightChars="-85"/>
              <w:jc w:val="center"/>
              <w:rPr>
                <w:rFonts w:hint="eastAsia" w:ascii="仿宋" w:hAnsi="仿宋" w:eastAsia="仿宋" w:cs="仿宋"/>
                <w:color w:val="000000"/>
                <w:sz w:val="22"/>
                <w:szCs w:val="22"/>
                <w:highlight w:val="none"/>
              </w:rPr>
            </w:pPr>
            <w:r>
              <w:rPr>
                <w:rFonts w:hint="eastAsia" w:ascii="仿宋" w:hAnsi="仿宋" w:eastAsia="仿宋" w:cs="仿宋"/>
                <w:bCs/>
                <w:color w:val="000000"/>
                <w:szCs w:val="21"/>
                <w:highlight w:val="none"/>
              </w:rPr>
              <w:t>证明资料</w:t>
            </w:r>
          </w:p>
        </w:tc>
      </w:tr>
      <w:tr w14:paraId="694F2CD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restart"/>
            <w:noWrap w:val="0"/>
            <w:vAlign w:val="center"/>
          </w:tcPr>
          <w:p w14:paraId="65F7DC5B">
            <w:pPr>
              <w:keepNext w:val="0"/>
              <w:keepLines w:val="0"/>
              <w:suppressLineNumbers w:val="0"/>
              <w:spacing w:before="0" w:beforeAutospacing="0" w:after="0" w:afterAutospacing="0"/>
              <w:ind w:left="0" w:right="0"/>
              <w:jc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rPr>
              <w:t>合格条件</w:t>
            </w:r>
          </w:p>
        </w:tc>
        <w:tc>
          <w:tcPr>
            <w:tcW w:w="5834" w:type="dxa"/>
            <w:noWrap w:val="0"/>
            <w:vAlign w:val="top"/>
          </w:tcPr>
          <w:p w14:paraId="222CBC6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0"/>
                <w:szCs w:val="20"/>
                <w:highlight w:val="none"/>
                <w:lang w:val="en-US" w:eastAsia="zh-CN"/>
              </w:rPr>
              <w:t>响应人必须是具有独立承担民事责任能力的在中华人民共和国境内注册的法人或其他组织，响应时提交有效的营业执照或事业法人登记证等相关证明复印件，如响应人以非独立法人注册的分公司名义代表总公司盖章和签署文件的，须提供总公司的营业执照副本复印件及总公司针对本项目参与遴选的授权书。</w:t>
            </w:r>
          </w:p>
        </w:tc>
        <w:tc>
          <w:tcPr>
            <w:tcW w:w="1515" w:type="dxa"/>
            <w:noWrap w:val="0"/>
            <w:vAlign w:val="center"/>
          </w:tcPr>
          <w:p w14:paraId="64A47283">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14D81D92">
            <w:pPr>
              <w:keepNext w:val="0"/>
              <w:keepLines w:val="0"/>
              <w:suppressLineNumbers w:val="0"/>
              <w:spacing w:before="0" w:beforeAutospacing="0" w:after="0" w:afterAutospacing="0"/>
              <w:ind w:left="36" w:leftChars="17" w:right="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□不通过</w:t>
            </w:r>
          </w:p>
        </w:tc>
        <w:tc>
          <w:tcPr>
            <w:tcW w:w="2289" w:type="dxa"/>
            <w:noWrap w:val="0"/>
            <w:vAlign w:val="center"/>
          </w:tcPr>
          <w:p w14:paraId="170190B2">
            <w:pPr>
              <w:keepNext w:val="0"/>
              <w:keepLines w:val="0"/>
              <w:suppressLineNumbers w:val="0"/>
              <w:spacing w:before="0" w:beforeAutospacing="0" w:after="0" w:afterAutospacing="0"/>
              <w:ind w:left="0" w:right="-178" w:rightChars="-85"/>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文件第（）页</w:t>
            </w:r>
          </w:p>
        </w:tc>
      </w:tr>
      <w:tr w14:paraId="713CE14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noWrap w:val="0"/>
            <w:vAlign w:val="center"/>
          </w:tcPr>
          <w:p w14:paraId="28CD4672">
            <w:pPr>
              <w:keepNext w:val="0"/>
              <w:keepLines w:val="0"/>
              <w:suppressLineNumbers w:val="0"/>
              <w:spacing w:before="0" w:beforeAutospacing="0" w:after="0" w:afterAutospacing="0"/>
              <w:ind w:left="0" w:right="0"/>
              <w:jc w:val="center"/>
              <w:rPr>
                <w:rFonts w:hint="eastAsia" w:ascii="仿宋" w:hAnsi="仿宋" w:eastAsia="仿宋" w:cs="仿宋"/>
                <w:bCs/>
                <w:color w:val="000000"/>
                <w:szCs w:val="21"/>
                <w:highlight w:val="none"/>
              </w:rPr>
            </w:pPr>
          </w:p>
        </w:tc>
        <w:tc>
          <w:tcPr>
            <w:tcW w:w="5834" w:type="dxa"/>
            <w:noWrap w:val="0"/>
            <w:vAlign w:val="top"/>
          </w:tcPr>
          <w:p w14:paraId="5787F03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0"/>
                <w:szCs w:val="20"/>
                <w:lang w:val="en-US" w:eastAsia="zh-CN"/>
              </w:rPr>
              <w:t>响应人必须具有良好的商业信誉和健全的财务会计制度(按《响应人资格声明》格式内容响应承诺)。</w:t>
            </w:r>
          </w:p>
        </w:tc>
        <w:tc>
          <w:tcPr>
            <w:tcW w:w="1515" w:type="dxa"/>
            <w:noWrap w:val="0"/>
            <w:vAlign w:val="center"/>
          </w:tcPr>
          <w:p w14:paraId="47F9A5D0">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0C980EA4">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□不通过</w:t>
            </w:r>
          </w:p>
        </w:tc>
        <w:tc>
          <w:tcPr>
            <w:tcW w:w="2289" w:type="dxa"/>
            <w:noWrap w:val="0"/>
            <w:vAlign w:val="center"/>
          </w:tcPr>
          <w:p w14:paraId="387B53A9">
            <w:pPr>
              <w:keepNext w:val="0"/>
              <w:keepLines w:val="0"/>
              <w:suppressLineNumbers w:val="0"/>
              <w:spacing w:before="0" w:beforeAutospacing="0" w:after="0" w:afterAutospacing="0"/>
              <w:ind w:left="0"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文件第（）页</w:t>
            </w:r>
          </w:p>
        </w:tc>
      </w:tr>
      <w:tr w14:paraId="2693FE0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noWrap w:val="0"/>
            <w:vAlign w:val="center"/>
          </w:tcPr>
          <w:p w14:paraId="1D84C4E4">
            <w:pPr>
              <w:keepNext w:val="0"/>
              <w:keepLines w:val="0"/>
              <w:suppressLineNumbers w:val="0"/>
              <w:spacing w:before="0" w:beforeAutospacing="0" w:after="0" w:afterAutospacing="0"/>
              <w:ind w:left="0" w:right="0"/>
              <w:jc w:val="center"/>
              <w:rPr>
                <w:rFonts w:hint="eastAsia" w:ascii="仿宋" w:hAnsi="仿宋" w:eastAsia="仿宋" w:cs="仿宋"/>
                <w:bCs/>
                <w:color w:val="000000"/>
                <w:szCs w:val="21"/>
                <w:highlight w:val="none"/>
              </w:rPr>
            </w:pPr>
          </w:p>
        </w:tc>
        <w:tc>
          <w:tcPr>
            <w:tcW w:w="5834" w:type="dxa"/>
            <w:noWrap w:val="0"/>
            <w:vAlign w:val="top"/>
          </w:tcPr>
          <w:p w14:paraId="4A247F2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kern w:val="28"/>
                <w:sz w:val="21"/>
                <w:szCs w:val="21"/>
                <w:highlight w:val="none"/>
                <w:lang w:val="en-US" w:eastAsia="zh-CN"/>
              </w:rPr>
            </w:pPr>
            <w:r>
              <w:rPr>
                <w:rFonts w:hint="eastAsia" w:ascii="仿宋" w:hAnsi="仿宋" w:eastAsia="仿宋" w:cs="仿宋"/>
                <w:color w:val="000000"/>
                <w:sz w:val="20"/>
                <w:szCs w:val="20"/>
                <w:highlight w:val="none"/>
              </w:rPr>
              <w:t>有依法缴纳税收和社会保障资金的良好记录</w:t>
            </w:r>
            <w:r>
              <w:rPr>
                <w:rFonts w:hint="eastAsia" w:ascii="仿宋" w:hAnsi="仿宋" w:eastAsia="仿宋" w:cs="仿宋"/>
                <w:color w:val="000000"/>
                <w:sz w:val="20"/>
                <w:szCs w:val="20"/>
                <w:highlight w:val="none"/>
                <w:lang w:val="zh-CN"/>
              </w:rPr>
              <w:t>(按《响应人资格声明》格式内容承诺)</w:t>
            </w:r>
            <w:r>
              <w:rPr>
                <w:rFonts w:hint="eastAsia" w:ascii="仿宋" w:hAnsi="仿宋" w:eastAsia="仿宋" w:cs="仿宋"/>
                <w:color w:val="000000"/>
                <w:sz w:val="20"/>
                <w:szCs w:val="20"/>
                <w:highlight w:val="none"/>
              </w:rPr>
              <w:t>。</w:t>
            </w:r>
          </w:p>
        </w:tc>
        <w:tc>
          <w:tcPr>
            <w:tcW w:w="1515" w:type="dxa"/>
            <w:noWrap w:val="0"/>
            <w:vAlign w:val="center"/>
          </w:tcPr>
          <w:p w14:paraId="762C2E48">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26868895">
            <w:pPr>
              <w:keepNext w:val="0"/>
              <w:keepLines w:val="0"/>
              <w:suppressLineNumbers w:val="0"/>
              <w:spacing w:before="0" w:beforeAutospacing="0" w:after="0" w:afterAutospacing="0"/>
              <w:ind w:left="36" w:leftChars="17" w:right="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□不通过</w:t>
            </w:r>
          </w:p>
        </w:tc>
        <w:tc>
          <w:tcPr>
            <w:tcW w:w="2289" w:type="dxa"/>
            <w:noWrap w:val="0"/>
            <w:vAlign w:val="center"/>
          </w:tcPr>
          <w:p w14:paraId="70D67087">
            <w:pPr>
              <w:keepNext w:val="0"/>
              <w:keepLines w:val="0"/>
              <w:suppressLineNumbers w:val="0"/>
              <w:spacing w:before="0" w:beforeAutospacing="0" w:after="0" w:afterAutospacing="0"/>
              <w:ind w:left="0" w:right="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文件第（）页</w:t>
            </w:r>
          </w:p>
        </w:tc>
      </w:tr>
      <w:tr w14:paraId="06FB806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noWrap w:val="0"/>
            <w:vAlign w:val="center"/>
          </w:tcPr>
          <w:p w14:paraId="16137425">
            <w:pPr>
              <w:keepNext w:val="0"/>
              <w:keepLines w:val="0"/>
              <w:suppressLineNumbers w:val="0"/>
              <w:spacing w:before="0" w:beforeAutospacing="0" w:after="0" w:afterAutospacing="0"/>
              <w:ind w:left="0" w:right="0"/>
              <w:jc w:val="center"/>
              <w:rPr>
                <w:rFonts w:hint="eastAsia" w:ascii="仿宋" w:hAnsi="仿宋" w:eastAsia="仿宋" w:cs="仿宋"/>
                <w:bCs/>
                <w:color w:val="000000"/>
                <w:szCs w:val="21"/>
                <w:highlight w:val="none"/>
              </w:rPr>
            </w:pPr>
          </w:p>
        </w:tc>
        <w:tc>
          <w:tcPr>
            <w:tcW w:w="5834" w:type="dxa"/>
            <w:noWrap w:val="0"/>
            <w:vAlign w:val="top"/>
          </w:tcPr>
          <w:p w14:paraId="38BAFE62">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kern w:val="2"/>
                <w:sz w:val="20"/>
                <w:szCs w:val="20"/>
                <w:highlight w:val="none"/>
                <w:lang w:val="en-US" w:eastAsia="zh-CN" w:bidi="ar-SA"/>
              </w:rPr>
            </w:pPr>
            <w:r>
              <w:rPr>
                <w:rFonts w:hint="eastAsia" w:ascii="仿宋" w:hAnsi="仿宋" w:eastAsia="仿宋" w:cs="仿宋"/>
                <w:color w:val="000000"/>
                <w:sz w:val="20"/>
                <w:szCs w:val="20"/>
                <w:highlight w:val="none"/>
                <w:lang w:val="en-US" w:eastAsia="zh-CN"/>
              </w:rPr>
              <w:t>响应人参加本遴选活动前三年内，在经营活动中没有重大违法记录(按《响应人资格声明》格式内容响应承诺)。</w:t>
            </w:r>
          </w:p>
        </w:tc>
        <w:tc>
          <w:tcPr>
            <w:tcW w:w="1515" w:type="dxa"/>
            <w:noWrap w:val="0"/>
            <w:vAlign w:val="center"/>
          </w:tcPr>
          <w:p w14:paraId="0349866C">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449DFA51">
            <w:pPr>
              <w:keepNext w:val="0"/>
              <w:keepLines w:val="0"/>
              <w:suppressLineNumbers w:val="0"/>
              <w:spacing w:before="0" w:beforeAutospacing="0" w:after="0" w:afterAutospacing="0"/>
              <w:ind w:left="0" w:right="0"/>
              <w:jc w:val="center"/>
              <w:rPr>
                <w:rFonts w:hint="eastAsia" w:ascii="仿宋" w:hAnsi="仿宋" w:eastAsia="仿宋" w:cs="仿宋"/>
                <w:color w:val="000000"/>
                <w:kern w:val="2"/>
                <w:sz w:val="20"/>
                <w:szCs w:val="20"/>
                <w:highlight w:val="none"/>
                <w:lang w:val="en-US" w:eastAsia="zh-CN" w:bidi="ar-SA"/>
              </w:rPr>
            </w:pPr>
            <w:r>
              <w:rPr>
                <w:rFonts w:hint="eastAsia" w:ascii="仿宋" w:hAnsi="仿宋" w:eastAsia="仿宋" w:cs="仿宋"/>
                <w:color w:val="000000"/>
                <w:sz w:val="21"/>
                <w:szCs w:val="21"/>
                <w:highlight w:val="none"/>
              </w:rPr>
              <w:t>□不通过</w:t>
            </w:r>
          </w:p>
        </w:tc>
        <w:tc>
          <w:tcPr>
            <w:tcW w:w="2289" w:type="dxa"/>
            <w:noWrap w:val="0"/>
            <w:vAlign w:val="center"/>
          </w:tcPr>
          <w:p w14:paraId="685FBE77">
            <w:pPr>
              <w:keepNext w:val="0"/>
              <w:keepLines w:val="0"/>
              <w:suppressLineNumbers w:val="0"/>
              <w:spacing w:before="0" w:beforeAutospacing="0" w:after="0" w:afterAutospacing="0"/>
              <w:ind w:left="0" w:right="0"/>
              <w:jc w:val="center"/>
              <w:rPr>
                <w:rFonts w:hint="eastAsia" w:ascii="仿宋" w:hAnsi="仿宋" w:eastAsia="仿宋" w:cs="仿宋"/>
                <w:color w:val="000000"/>
                <w:kern w:val="2"/>
                <w:sz w:val="20"/>
                <w:szCs w:val="20"/>
                <w:highlight w:val="none"/>
                <w:lang w:val="en-US" w:eastAsia="zh-CN" w:bidi="ar-SA"/>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文件第（）页</w:t>
            </w:r>
          </w:p>
        </w:tc>
      </w:tr>
      <w:tr w14:paraId="08A4827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589" w:type="dxa"/>
            <w:vMerge w:val="continue"/>
            <w:noWrap w:val="0"/>
            <w:vAlign w:val="center"/>
          </w:tcPr>
          <w:p w14:paraId="760950F0">
            <w:pPr>
              <w:keepNext w:val="0"/>
              <w:keepLines w:val="0"/>
              <w:suppressLineNumbers w:val="0"/>
              <w:spacing w:before="0" w:beforeAutospacing="0" w:after="0" w:afterAutospacing="0"/>
              <w:ind w:left="0" w:right="0"/>
              <w:jc w:val="center"/>
              <w:rPr>
                <w:rFonts w:hint="eastAsia" w:ascii="仿宋" w:hAnsi="仿宋" w:eastAsia="仿宋" w:cs="仿宋"/>
                <w:color w:val="000000"/>
                <w:sz w:val="21"/>
                <w:szCs w:val="21"/>
                <w:highlight w:val="none"/>
                <w:lang w:val="en-US" w:eastAsia="zh-CN"/>
              </w:rPr>
            </w:pPr>
          </w:p>
        </w:tc>
        <w:tc>
          <w:tcPr>
            <w:tcW w:w="5834" w:type="dxa"/>
            <w:noWrap w:val="0"/>
            <w:vAlign w:val="center"/>
          </w:tcPr>
          <w:p w14:paraId="43566601">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响应人没有以下失信记录的:</w:t>
            </w:r>
          </w:p>
          <w:p w14:paraId="0140C190">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（1）被列入“信用中国”网站(https://mww.creditchina.gov.cn/)“失信被执行人”记录名单:</w:t>
            </w:r>
          </w:p>
          <w:p w14:paraId="777244D9">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（2）被列入“信用中国”网站(https://aww.creditchina.gov.cn/)“税收违法黑名单”记录名单;</w:t>
            </w:r>
          </w:p>
          <w:p w14:paraId="753A84A0">
            <w:pPr>
              <w:keepNext w:val="0"/>
              <w:keepLines w:val="0"/>
              <w:pageBreakBefore w:val="0"/>
              <w:widowControl/>
              <w:suppressLineNumbers w:val="0"/>
              <w:kinsoku/>
              <w:wordWrap/>
              <w:overflowPunct/>
              <w:topLinePunct w:val="0"/>
              <w:bidi w:val="0"/>
              <w:adjustRightInd w:val="0"/>
              <w:snapToGrid w:val="0"/>
              <w:spacing w:before="0" w:beforeAutospacing="0" w:after="0" w:afterAutospacing="0" w:line="240" w:lineRule="auto"/>
              <w:ind w:left="0" w:leftChars="0" w:right="0" w:rightChars="0"/>
              <w:jc w:val="left"/>
              <w:textAlignment w:val="auto"/>
              <w:rPr>
                <w:rFonts w:hint="eastAsia" w:ascii="仿宋" w:hAnsi="仿宋" w:eastAsia="仿宋" w:cs="仿宋"/>
                <w:color w:val="000000"/>
                <w:sz w:val="20"/>
                <w:szCs w:val="20"/>
                <w:highlight w:val="none"/>
                <w:lang w:val="zh-CN"/>
              </w:rPr>
            </w:pPr>
            <w:r>
              <w:rPr>
                <w:rFonts w:hint="eastAsia" w:ascii="仿宋" w:hAnsi="仿宋" w:eastAsia="仿宋" w:cs="仿宋"/>
                <w:color w:val="000000"/>
                <w:sz w:val="20"/>
                <w:szCs w:val="20"/>
                <w:highlight w:val="none"/>
                <w:lang w:val="zh-CN"/>
              </w:rPr>
              <w:t>（3）处于中国政府采购网(http://wuw.ccgp.goy.cn/)“政府采购严重违法失信行为信息记录”中的禁止参加政府采购活动期间。</w:t>
            </w:r>
          </w:p>
          <w:p w14:paraId="0751BF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78" w:rightChars="37"/>
              <w:jc w:val="left"/>
              <w:textAlignment w:val="auto"/>
              <w:rPr>
                <w:rFonts w:hint="eastAsia" w:ascii="仿宋" w:hAnsi="仿宋" w:eastAsia="仿宋" w:cs="仿宋"/>
                <w:color w:val="000000"/>
                <w:sz w:val="21"/>
                <w:szCs w:val="21"/>
                <w:highlight w:val="none"/>
                <w:lang w:val="en-US"/>
              </w:rPr>
            </w:pPr>
            <w:r>
              <w:rPr>
                <w:rFonts w:hint="eastAsia" w:ascii="仿宋" w:hAnsi="仿宋" w:eastAsia="仿宋" w:cs="仿宋"/>
                <w:color w:val="000000"/>
                <w:sz w:val="20"/>
                <w:szCs w:val="20"/>
                <w:highlight w:val="none"/>
                <w:lang w:val="zh-CN"/>
              </w:rPr>
              <w:t>(上述以遴选公告发布之日起在“信用中国”网站(httns://aww.creditchina.goy.cn/)及中国政府采购网(http://awwccan.goy.cn/)查询结果截图，如相关失信记录已失效，响应人需提供相关证明资料)</w:t>
            </w:r>
          </w:p>
        </w:tc>
        <w:tc>
          <w:tcPr>
            <w:tcW w:w="1515" w:type="dxa"/>
            <w:noWrap w:val="0"/>
            <w:vAlign w:val="center"/>
          </w:tcPr>
          <w:p w14:paraId="123A1D41">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3169BDA6">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□不通过</w:t>
            </w:r>
          </w:p>
        </w:tc>
        <w:tc>
          <w:tcPr>
            <w:tcW w:w="2289" w:type="dxa"/>
            <w:noWrap w:val="0"/>
            <w:vAlign w:val="center"/>
          </w:tcPr>
          <w:p w14:paraId="066FA43E">
            <w:pPr>
              <w:keepNext w:val="0"/>
              <w:keepLines w:val="0"/>
              <w:suppressLineNumbers w:val="0"/>
              <w:spacing w:before="0" w:beforeAutospacing="0" w:after="0" w:afterAutospacing="0"/>
              <w:ind w:left="0" w:right="-178" w:rightChars="-85"/>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文件第（）页</w:t>
            </w:r>
          </w:p>
        </w:tc>
      </w:tr>
      <w:tr w14:paraId="3F8B0F2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67" w:hRule="atLeast"/>
          <w:jc w:val="center"/>
        </w:trPr>
        <w:tc>
          <w:tcPr>
            <w:tcW w:w="589" w:type="dxa"/>
            <w:vMerge w:val="continue"/>
            <w:noWrap w:val="0"/>
            <w:vAlign w:val="center"/>
          </w:tcPr>
          <w:p w14:paraId="46E503B7">
            <w:pPr>
              <w:keepNext w:val="0"/>
              <w:keepLines w:val="0"/>
              <w:suppressLineNumbers w:val="0"/>
              <w:spacing w:before="0" w:beforeAutospacing="0" w:after="0" w:afterAutospacing="0"/>
              <w:ind w:left="0" w:right="-178" w:rightChars="-85"/>
              <w:jc w:val="center"/>
              <w:rPr>
                <w:rFonts w:hint="eastAsia" w:ascii="仿宋" w:hAnsi="仿宋" w:eastAsia="仿宋" w:cs="仿宋"/>
                <w:color w:val="000000"/>
                <w:highlight w:val="none"/>
              </w:rPr>
            </w:pPr>
          </w:p>
        </w:tc>
        <w:tc>
          <w:tcPr>
            <w:tcW w:w="5834" w:type="dxa"/>
            <w:noWrap w:val="0"/>
            <w:vAlign w:val="top"/>
          </w:tcPr>
          <w:p w14:paraId="3111592D">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240" w:lineRule="auto"/>
              <w:ind w:left="0" w:leftChars="0" w:right="0" w:rightChars="0"/>
              <w:jc w:val="left"/>
              <w:textAlignment w:val="auto"/>
              <w:rPr>
                <w:rFonts w:hint="eastAsia" w:ascii="仿宋" w:hAnsi="仿宋" w:eastAsia="仿宋" w:cs="仿宋"/>
                <w:color w:val="000000"/>
                <w:sz w:val="21"/>
                <w:szCs w:val="21"/>
                <w:highlight w:val="none"/>
              </w:rPr>
            </w:pPr>
            <w:r>
              <w:rPr>
                <w:rFonts w:hint="eastAsia" w:ascii="仿宋" w:hAnsi="仿宋" w:eastAsia="仿宋" w:cs="仿宋"/>
                <w:color w:val="000000"/>
                <w:sz w:val="20"/>
                <w:szCs w:val="20"/>
                <w:highlight w:val="none"/>
                <w:lang w:val="zh-CN"/>
              </w:rPr>
              <w:t>已成功报名获取本项目遴选文件。</w:t>
            </w:r>
          </w:p>
        </w:tc>
        <w:tc>
          <w:tcPr>
            <w:tcW w:w="1515" w:type="dxa"/>
            <w:noWrap w:val="0"/>
            <w:vAlign w:val="center"/>
          </w:tcPr>
          <w:p w14:paraId="6E1C1F66">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487CD25A">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□不通过</w:t>
            </w:r>
          </w:p>
        </w:tc>
        <w:tc>
          <w:tcPr>
            <w:tcW w:w="2289" w:type="dxa"/>
            <w:noWrap w:val="0"/>
            <w:vAlign w:val="center"/>
          </w:tcPr>
          <w:p w14:paraId="48943F3C">
            <w:pPr>
              <w:keepNext w:val="0"/>
              <w:keepLines w:val="0"/>
              <w:suppressLineNumbers w:val="0"/>
              <w:spacing w:before="0" w:beforeAutospacing="0" w:after="0" w:afterAutospacing="0"/>
              <w:ind w:left="0" w:right="-178" w:rightChars="-85"/>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w:t>
            </w:r>
          </w:p>
        </w:tc>
      </w:tr>
      <w:tr w14:paraId="2B6B9D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76" w:hRule="atLeast"/>
          <w:jc w:val="center"/>
        </w:trPr>
        <w:tc>
          <w:tcPr>
            <w:tcW w:w="589" w:type="dxa"/>
            <w:vMerge w:val="continue"/>
            <w:noWrap w:val="0"/>
            <w:vAlign w:val="center"/>
          </w:tcPr>
          <w:p w14:paraId="6163F2DD">
            <w:pPr>
              <w:keepNext w:val="0"/>
              <w:keepLines w:val="0"/>
              <w:numPr>
                <w:ilvl w:val="0"/>
                <w:numId w:val="0"/>
              </w:numPr>
              <w:suppressLineNumbers w:val="0"/>
              <w:tabs>
                <w:tab w:val="left" w:pos="0"/>
              </w:tabs>
              <w:spacing w:before="0" w:beforeAutospacing="0" w:after="0" w:afterAutospacing="0" w:line="360" w:lineRule="auto"/>
              <w:ind w:left="0" w:leftChars="0" w:right="0" w:firstLine="0" w:firstLineChars="0"/>
              <w:jc w:val="center"/>
              <w:rPr>
                <w:rFonts w:hint="eastAsia" w:ascii="仿宋" w:hAnsi="仿宋" w:eastAsia="仿宋" w:cs="仿宋"/>
                <w:color w:val="000000"/>
                <w:sz w:val="21"/>
                <w:szCs w:val="21"/>
                <w:highlight w:val="none"/>
                <w:lang w:val="en-US" w:eastAsia="zh-CN"/>
              </w:rPr>
            </w:pPr>
          </w:p>
        </w:tc>
        <w:tc>
          <w:tcPr>
            <w:tcW w:w="5834" w:type="dxa"/>
            <w:noWrap w:val="0"/>
            <w:vAlign w:val="top"/>
          </w:tcPr>
          <w:p w14:paraId="28C5C696">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240" w:lineRule="auto"/>
              <w:ind w:left="0" w:leftChars="0" w:right="0" w:rightChars="0"/>
              <w:jc w:val="left"/>
              <w:textAlignment w:val="auto"/>
              <w:rPr>
                <w:rFonts w:hint="eastAsia" w:ascii="仿宋" w:hAnsi="仿宋" w:eastAsia="仿宋" w:cs="仿宋"/>
                <w:bCs/>
                <w:color w:val="000000"/>
                <w:sz w:val="20"/>
                <w:szCs w:val="20"/>
                <w:highlight w:val="none"/>
                <w:lang w:eastAsia="zh-CN"/>
              </w:rPr>
            </w:pPr>
            <w:r>
              <w:rPr>
                <w:rFonts w:hint="eastAsia" w:ascii="仿宋" w:hAnsi="仿宋" w:eastAsia="仿宋" w:cs="仿宋"/>
                <w:color w:val="000000"/>
                <w:sz w:val="20"/>
                <w:szCs w:val="20"/>
                <w:highlight w:val="none"/>
                <w:lang w:val="zh-CN"/>
              </w:rPr>
              <w:t>本项目不接受联合体响应，不得以任何方式转包或分包本项目。(按《响应人资格声明》格式内容承诺)。</w:t>
            </w:r>
          </w:p>
        </w:tc>
        <w:tc>
          <w:tcPr>
            <w:tcW w:w="1515" w:type="dxa"/>
            <w:noWrap w:val="0"/>
            <w:vAlign w:val="center"/>
          </w:tcPr>
          <w:p w14:paraId="336D0C4E">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0192C30E">
            <w:pPr>
              <w:keepNext w:val="0"/>
              <w:keepLines w:val="0"/>
              <w:suppressLineNumbers w:val="0"/>
              <w:spacing w:before="0" w:beforeAutospacing="0" w:after="0" w:afterAutospacing="0"/>
              <w:ind w:left="0" w:right="0"/>
              <w:jc w:val="center"/>
              <w:rPr>
                <w:rFonts w:hint="eastAsia" w:ascii="仿宋" w:hAnsi="仿宋" w:eastAsia="仿宋" w:cs="仿宋"/>
                <w:color w:val="000000"/>
                <w:sz w:val="20"/>
                <w:szCs w:val="20"/>
                <w:highlight w:val="none"/>
              </w:rPr>
            </w:pPr>
            <w:r>
              <w:rPr>
                <w:rFonts w:hint="eastAsia" w:ascii="仿宋" w:hAnsi="仿宋" w:eastAsia="仿宋" w:cs="仿宋"/>
                <w:color w:val="000000"/>
                <w:sz w:val="21"/>
                <w:szCs w:val="21"/>
                <w:highlight w:val="none"/>
              </w:rPr>
              <w:t>□不通过</w:t>
            </w:r>
          </w:p>
        </w:tc>
        <w:tc>
          <w:tcPr>
            <w:tcW w:w="2289" w:type="dxa"/>
            <w:noWrap w:val="0"/>
            <w:vAlign w:val="center"/>
          </w:tcPr>
          <w:p w14:paraId="43180553">
            <w:pPr>
              <w:keepNext w:val="0"/>
              <w:keepLines w:val="0"/>
              <w:suppressLineNumbers w:val="0"/>
              <w:spacing w:before="0" w:beforeAutospacing="0" w:after="0" w:afterAutospacing="0"/>
              <w:ind w:left="0" w:right="0"/>
              <w:jc w:val="center"/>
              <w:rPr>
                <w:rFonts w:hint="eastAsia" w:ascii="仿宋" w:hAnsi="仿宋" w:eastAsia="仿宋" w:cs="仿宋"/>
                <w:color w:val="000000"/>
                <w:sz w:val="20"/>
                <w:szCs w:val="20"/>
                <w:highlight w:val="none"/>
                <w:lang w:eastAsia="zh-CN"/>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文件第（）页</w:t>
            </w:r>
          </w:p>
        </w:tc>
      </w:tr>
    </w:tbl>
    <w:p w14:paraId="2FC3191E">
      <w:pPr>
        <w:pageBreakBefore w:val="0"/>
        <w:kinsoku/>
        <w:wordWrap/>
        <w:overflowPunct/>
        <w:topLinePunct w:val="0"/>
        <w:autoSpaceDE w:val="0"/>
        <w:autoSpaceDN w:val="0"/>
        <w:bidi w:val="0"/>
        <w:adjustRightInd w:val="0"/>
        <w:ind w:left="0" w:leftChars="0" w:right="0" w:rightChars="0" w:firstLine="420" w:firstLineChars="20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lang w:eastAsia="zh-CN"/>
        </w:rPr>
        <w:t>备</w:t>
      </w:r>
      <w:r>
        <w:rPr>
          <w:rFonts w:hint="eastAsia" w:ascii="仿宋" w:hAnsi="仿宋" w:eastAsia="仿宋" w:cs="仿宋"/>
          <w:color w:val="000000"/>
          <w:szCs w:val="21"/>
          <w:highlight w:val="none"/>
        </w:rPr>
        <w:t>注：</w:t>
      </w:r>
    </w:p>
    <w:p w14:paraId="00E9A3E4">
      <w:pPr>
        <w:pageBreakBefore w:val="0"/>
        <w:kinsoku/>
        <w:wordWrap/>
        <w:overflowPunct/>
        <w:topLinePunct w:val="0"/>
        <w:autoSpaceDE w:val="0"/>
        <w:autoSpaceDN w:val="0"/>
        <w:bidi w:val="0"/>
        <w:adjustRightInd w:val="0"/>
        <w:ind w:left="0" w:leftChars="0" w:right="0" w:rightChars="0" w:firstLine="420" w:firstLineChars="20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1、以上材料将作为</w:t>
      </w:r>
      <w:r>
        <w:rPr>
          <w:rFonts w:hint="eastAsia" w:ascii="仿宋" w:hAnsi="仿宋" w:eastAsia="仿宋" w:cs="仿宋"/>
          <w:color w:val="000000"/>
          <w:szCs w:val="21"/>
          <w:highlight w:val="none"/>
          <w:lang w:val="en-US" w:eastAsia="zh-CN"/>
        </w:rPr>
        <w:t>响应人资格</w:t>
      </w:r>
      <w:r>
        <w:rPr>
          <w:rFonts w:hint="eastAsia" w:ascii="仿宋" w:hAnsi="仿宋" w:eastAsia="仿宋" w:cs="仿宋"/>
          <w:color w:val="000000"/>
          <w:szCs w:val="21"/>
          <w:highlight w:val="none"/>
        </w:rPr>
        <w:t>审核的重要内容之一，</w:t>
      </w:r>
      <w:r>
        <w:rPr>
          <w:rFonts w:hint="eastAsia" w:ascii="仿宋" w:hAnsi="仿宋" w:eastAsia="仿宋" w:cs="仿宋"/>
          <w:color w:val="000000"/>
          <w:szCs w:val="21"/>
          <w:highlight w:val="none"/>
          <w:lang w:val="en-US" w:eastAsia="zh-CN"/>
        </w:rPr>
        <w:t>响应人</w:t>
      </w:r>
      <w:r>
        <w:rPr>
          <w:rFonts w:hint="eastAsia" w:ascii="仿宋" w:hAnsi="仿宋" w:eastAsia="仿宋" w:cs="仿宋"/>
          <w:color w:val="000000"/>
          <w:szCs w:val="21"/>
          <w:highlight w:val="none"/>
        </w:rPr>
        <w:t>必须严格按照其内容及序列要求在</w:t>
      </w:r>
      <w:r>
        <w:rPr>
          <w:rFonts w:hint="eastAsia" w:ascii="仿宋" w:hAnsi="仿宋" w:eastAsia="仿宋" w:cs="仿宋"/>
          <w:color w:val="000000"/>
          <w:szCs w:val="21"/>
          <w:highlight w:val="none"/>
          <w:lang w:eastAsia="zh-CN"/>
        </w:rPr>
        <w:t>响应</w:t>
      </w:r>
      <w:r>
        <w:rPr>
          <w:rFonts w:hint="eastAsia" w:ascii="仿宋" w:hAnsi="仿宋" w:eastAsia="仿宋" w:cs="仿宋"/>
          <w:color w:val="000000"/>
          <w:szCs w:val="21"/>
          <w:highlight w:val="none"/>
        </w:rPr>
        <w:t>文件中对应如实提供，</w:t>
      </w:r>
      <w:r>
        <w:rPr>
          <w:rFonts w:hint="eastAsia" w:ascii="仿宋" w:hAnsi="仿宋" w:eastAsia="仿宋" w:cs="仿宋"/>
          <w:color w:val="000000"/>
          <w:kern w:val="0"/>
          <w:sz w:val="21"/>
          <w:szCs w:val="22"/>
          <w:highlight w:val="none"/>
          <w:lang w:val="en-US" w:eastAsia="zh-CN"/>
        </w:rPr>
        <w:t>对资格性证明文件的任何缺漏和不符合项</w:t>
      </w:r>
      <w:r>
        <w:rPr>
          <w:rFonts w:hint="eastAsia" w:ascii="仿宋" w:hAnsi="仿宋" w:eastAsia="仿宋" w:cs="仿宋"/>
          <w:color w:val="000000"/>
          <w:szCs w:val="21"/>
          <w:highlight w:val="none"/>
        </w:rPr>
        <w:t>将会直接导致无效</w:t>
      </w:r>
      <w:r>
        <w:rPr>
          <w:rFonts w:hint="eastAsia" w:ascii="仿宋" w:hAnsi="仿宋" w:eastAsia="仿宋" w:cs="仿宋"/>
          <w:color w:val="000000"/>
          <w:szCs w:val="21"/>
          <w:highlight w:val="none"/>
          <w:lang w:eastAsia="zh-CN"/>
        </w:rPr>
        <w:t>响应</w:t>
      </w:r>
      <w:r>
        <w:rPr>
          <w:rFonts w:hint="eastAsia" w:ascii="仿宋" w:hAnsi="仿宋" w:eastAsia="仿宋" w:cs="仿宋"/>
          <w:color w:val="000000"/>
          <w:szCs w:val="21"/>
          <w:highlight w:val="none"/>
        </w:rPr>
        <w:t>。</w:t>
      </w:r>
    </w:p>
    <w:p w14:paraId="7F0AF3FC">
      <w:pPr>
        <w:pageBreakBefore w:val="0"/>
        <w:kinsoku/>
        <w:wordWrap/>
        <w:overflowPunct/>
        <w:topLinePunct w:val="0"/>
        <w:autoSpaceDE w:val="0"/>
        <w:autoSpaceDN w:val="0"/>
        <w:bidi w:val="0"/>
        <w:adjustRightInd w:val="0"/>
        <w:ind w:left="0" w:leftChars="0" w:right="0" w:rightChars="0" w:firstLine="420" w:firstLineChars="200"/>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lang w:val="en-US" w:eastAsia="zh-CN"/>
        </w:rPr>
        <w:t>2</w:t>
      </w:r>
      <w:r>
        <w:rPr>
          <w:rFonts w:hint="eastAsia" w:ascii="仿宋" w:hAnsi="仿宋" w:eastAsia="仿宋" w:cs="仿宋"/>
          <w:color w:val="000000"/>
          <w:kern w:val="0"/>
          <w:szCs w:val="21"/>
          <w:highlight w:val="none"/>
        </w:rPr>
        <w:t>、</w:t>
      </w:r>
      <w:r>
        <w:rPr>
          <w:rFonts w:hint="eastAsia" w:ascii="仿宋" w:hAnsi="仿宋" w:eastAsia="仿宋" w:cs="仿宋"/>
          <w:color w:val="000000"/>
          <w:kern w:val="0"/>
          <w:szCs w:val="21"/>
          <w:highlight w:val="none"/>
          <w:lang w:eastAsia="zh-CN"/>
        </w:rPr>
        <w:t>响应人</w:t>
      </w:r>
      <w:r>
        <w:rPr>
          <w:rFonts w:hint="eastAsia" w:ascii="仿宋" w:hAnsi="仿宋" w:eastAsia="仿宋" w:cs="仿宋"/>
          <w:color w:val="000000"/>
          <w:kern w:val="0"/>
          <w:szCs w:val="21"/>
          <w:highlight w:val="none"/>
        </w:rPr>
        <w:t>须在“自查结论”栏</w:t>
      </w:r>
      <w:r>
        <w:rPr>
          <w:rFonts w:hint="eastAsia" w:ascii="仿宋" w:hAnsi="仿宋" w:eastAsia="仿宋" w:cs="仿宋"/>
          <w:color w:val="000000"/>
          <w:kern w:val="0"/>
          <w:szCs w:val="21"/>
          <w:highlight w:val="none"/>
          <w:lang w:val="en-US" w:eastAsia="zh-CN"/>
        </w:rPr>
        <w:t>勾选</w:t>
      </w:r>
      <w:r>
        <w:rPr>
          <w:rFonts w:hint="eastAsia" w:ascii="仿宋" w:hAnsi="仿宋" w:eastAsia="仿宋" w:cs="仿宋"/>
          <w:color w:val="000000"/>
          <w:kern w:val="0"/>
          <w:szCs w:val="21"/>
          <w:highlight w:val="none"/>
        </w:rPr>
        <w:t>通过或不通过，在“证明资料”栏填写页码。</w:t>
      </w:r>
    </w:p>
    <w:p w14:paraId="3749BC66">
      <w:pPr>
        <w:pStyle w:val="21"/>
        <w:rPr>
          <w:rFonts w:hint="eastAsia" w:ascii="仿宋" w:hAnsi="仿宋" w:eastAsia="仿宋" w:cs="仿宋"/>
          <w:color w:val="000000"/>
          <w:kern w:val="0"/>
          <w:sz w:val="21"/>
          <w:szCs w:val="22"/>
          <w:highlight w:val="none"/>
          <w:lang w:val="en-US" w:eastAsia="zh-CN"/>
        </w:rPr>
      </w:pPr>
      <w:r>
        <w:rPr>
          <w:rFonts w:hint="eastAsia" w:ascii="仿宋" w:hAnsi="仿宋" w:eastAsia="仿宋" w:cs="仿宋"/>
          <w:color w:val="000000"/>
          <w:kern w:val="0"/>
          <w:sz w:val="21"/>
          <w:szCs w:val="22"/>
          <w:highlight w:val="none"/>
          <w:lang w:val="en-US" w:eastAsia="zh-CN"/>
        </w:rPr>
        <w:t>3、本自查表不得擅自删改。</w:t>
      </w:r>
    </w:p>
    <w:p w14:paraId="39AF5C83">
      <w:pPr>
        <w:pageBreakBefore w:val="0"/>
        <w:kinsoku/>
        <w:wordWrap/>
        <w:overflowPunct/>
        <w:topLinePunct w:val="0"/>
        <w:autoSpaceDE w:val="0"/>
        <w:autoSpaceDN w:val="0"/>
        <w:bidi w:val="0"/>
        <w:adjustRightInd w:val="0"/>
        <w:ind w:left="0" w:leftChars="0" w:right="0" w:rightChars="0" w:firstLine="420" w:firstLineChars="200"/>
        <w:jc w:val="left"/>
        <w:rPr>
          <w:rFonts w:hint="eastAsia" w:ascii="仿宋" w:hAnsi="仿宋" w:eastAsia="仿宋" w:cs="仿宋"/>
          <w:color w:val="000000"/>
          <w:szCs w:val="21"/>
          <w:highlight w:val="none"/>
          <w:lang w:eastAsia="zh-CN"/>
        </w:rPr>
      </w:pPr>
    </w:p>
    <w:p w14:paraId="060891D3">
      <w:pPr>
        <w:pStyle w:val="21"/>
        <w:ind w:left="0" w:leftChars="0" w:firstLine="0" w:firstLineChars="0"/>
        <w:rPr>
          <w:rFonts w:hint="eastAsia" w:ascii="仿宋" w:hAnsi="仿宋" w:eastAsia="仿宋" w:cs="仿宋"/>
          <w:color w:val="000000"/>
          <w:szCs w:val="21"/>
          <w:highlight w:val="none"/>
          <w:lang w:eastAsia="zh-CN"/>
        </w:rPr>
      </w:pPr>
    </w:p>
    <w:p w14:paraId="266B6FBD">
      <w:pPr>
        <w:pStyle w:val="21"/>
        <w:rPr>
          <w:rFonts w:hint="eastAsia" w:ascii="仿宋" w:hAnsi="仿宋" w:eastAsia="仿宋" w:cs="仿宋"/>
          <w:color w:val="000000"/>
          <w:szCs w:val="21"/>
          <w:highlight w:val="none"/>
          <w:lang w:eastAsia="zh-CN"/>
        </w:rPr>
      </w:pPr>
    </w:p>
    <w:p w14:paraId="28CDF58E">
      <w:pPr>
        <w:pageBreakBefore w:val="0"/>
        <w:kinsoku/>
        <w:wordWrap/>
        <w:overflowPunct/>
        <w:topLinePunct w:val="0"/>
        <w:autoSpaceDE w:val="0"/>
        <w:autoSpaceDN w:val="0"/>
        <w:bidi w:val="0"/>
        <w:adjustRightInd w:val="0"/>
        <w:ind w:left="0" w:leftChars="0" w:right="0" w:rightChars="0" w:firstLine="420" w:firstLineChars="200"/>
        <w:jc w:val="left"/>
        <w:rPr>
          <w:rFonts w:hint="eastAsia" w:ascii="仿宋" w:hAnsi="仿宋" w:eastAsia="仿宋" w:cs="仿宋"/>
          <w:color w:val="000000"/>
          <w:szCs w:val="21"/>
          <w:highlight w:val="none"/>
          <w:lang w:eastAsia="zh-CN"/>
        </w:rPr>
      </w:pPr>
    </w:p>
    <w:p w14:paraId="6463488B">
      <w:pPr>
        <w:pageBreakBefore w:val="0"/>
        <w:kinsoku/>
        <w:wordWrap/>
        <w:overflowPunct/>
        <w:topLinePunct w:val="0"/>
        <w:bidi w:val="0"/>
        <w:spacing w:line="360" w:lineRule="auto"/>
        <w:ind w:left="0" w:leftChars="0" w:right="0" w:rightChars="0" w:firstLine="420" w:firstLineChars="200"/>
        <w:rPr>
          <w:rFonts w:hint="eastAsia" w:ascii="仿宋" w:hAnsi="仿宋" w:eastAsia="仿宋" w:cs="仿宋"/>
          <w:color w:val="000000"/>
          <w:sz w:val="24"/>
          <w:highlight w:val="none"/>
          <w:u w:val="single"/>
        </w:rPr>
      </w:pPr>
      <w:r>
        <w:rPr>
          <w:rFonts w:hint="eastAsia" w:ascii="仿宋" w:hAnsi="仿宋" w:eastAsia="仿宋" w:cs="仿宋"/>
          <w:color w:val="000000"/>
          <w:szCs w:val="21"/>
          <w:highlight w:val="none"/>
          <w:lang w:val="en-US" w:eastAsia="zh-CN"/>
        </w:rPr>
        <w:t xml:space="preserve">                              </w:t>
      </w: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46EB2793">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640C90F5">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59CA170B">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color w:val="000000"/>
          <w:szCs w:val="21"/>
          <w:highlight w:val="none"/>
          <w:lang w:eastAsia="zh-CN"/>
        </w:rPr>
      </w:pPr>
      <w:r>
        <w:rPr>
          <w:rFonts w:hint="eastAsia" w:ascii="仿宋" w:hAnsi="仿宋" w:eastAsia="仿宋" w:cs="仿宋"/>
          <w:b/>
          <w:bCs/>
          <w:color w:val="000000"/>
          <w:sz w:val="36"/>
          <w:szCs w:val="44"/>
          <w:highlight w:val="none"/>
          <w:lang w:eastAsia="zh-CN"/>
        </w:rPr>
        <w:t>（</w:t>
      </w:r>
      <w:r>
        <w:rPr>
          <w:rFonts w:hint="eastAsia" w:ascii="仿宋" w:hAnsi="仿宋" w:eastAsia="仿宋" w:cs="仿宋"/>
          <w:b/>
          <w:bCs/>
          <w:color w:val="000000"/>
          <w:sz w:val="36"/>
          <w:szCs w:val="44"/>
          <w:highlight w:val="none"/>
          <w:lang w:val="en-US" w:eastAsia="zh-CN"/>
        </w:rPr>
        <w:t>二</w:t>
      </w:r>
      <w:r>
        <w:rPr>
          <w:rFonts w:hint="eastAsia" w:ascii="仿宋" w:hAnsi="仿宋" w:eastAsia="仿宋" w:cs="仿宋"/>
          <w:b/>
          <w:bCs/>
          <w:color w:val="000000"/>
          <w:sz w:val="36"/>
          <w:szCs w:val="44"/>
          <w:highlight w:val="none"/>
          <w:lang w:eastAsia="zh-CN"/>
        </w:rPr>
        <w:t>）</w:t>
      </w:r>
      <w:r>
        <w:rPr>
          <w:rFonts w:hint="eastAsia" w:ascii="仿宋" w:hAnsi="仿宋" w:eastAsia="仿宋" w:cs="仿宋"/>
          <w:b/>
          <w:bCs/>
          <w:color w:val="000000"/>
          <w:sz w:val="36"/>
          <w:szCs w:val="44"/>
          <w:highlight w:val="none"/>
          <w:lang w:val="en-US" w:eastAsia="zh-CN"/>
        </w:rPr>
        <w:t>资格审查证明资料</w:t>
      </w:r>
    </w:p>
    <w:p w14:paraId="641A78D9">
      <w:pPr>
        <w:keepNext w:val="0"/>
        <w:keepLines w:val="0"/>
        <w:widowControl/>
        <w:suppressLineNumbers w:val="0"/>
        <w:jc w:val="center"/>
        <w:rPr>
          <w:rFonts w:hint="eastAsia" w:ascii="仿宋" w:hAnsi="仿宋" w:eastAsia="仿宋" w:cs="仿宋"/>
          <w:b/>
          <w:bCs/>
          <w:color w:val="000000"/>
          <w:sz w:val="32"/>
          <w:szCs w:val="32"/>
          <w:highlight w:val="none"/>
        </w:rPr>
      </w:pPr>
      <w:r>
        <w:rPr>
          <w:rFonts w:hint="eastAsia" w:ascii="仿宋" w:hAnsi="仿宋" w:eastAsia="仿宋" w:cs="仿宋"/>
          <w:b/>
          <w:bCs/>
          <w:color w:val="000000"/>
          <w:kern w:val="0"/>
          <w:sz w:val="32"/>
          <w:szCs w:val="32"/>
          <w:highlight w:val="none"/>
          <w:lang w:val="en-US" w:eastAsia="zh-CN"/>
        </w:rPr>
        <w:t>1、响应人资格声明</w:t>
      </w:r>
    </w:p>
    <w:p w14:paraId="620D49F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仿宋" w:hAnsi="仿宋" w:eastAsia="仿宋" w:cs="仿宋"/>
          <w:color w:val="auto"/>
          <w:sz w:val="24"/>
          <w:highlight w:val="none"/>
        </w:rPr>
      </w:pPr>
    </w:p>
    <w:p w14:paraId="61F5986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仿宋" w:hAnsi="仿宋" w:eastAsia="仿宋" w:cs="仿宋"/>
          <w:b/>
          <w:color w:val="auto"/>
          <w:sz w:val="24"/>
          <w:highlight w:val="none"/>
          <w:lang w:eastAsia="zh-CN"/>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lang w:eastAsia="zh-CN"/>
        </w:rPr>
        <w:t>重庆市江津区中心医院</w:t>
      </w:r>
    </w:p>
    <w:p w14:paraId="70828BF7">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仿宋" w:hAnsi="仿宋" w:eastAsia="仿宋" w:cs="仿宋"/>
          <w:color w:val="000000"/>
          <w:sz w:val="24"/>
          <w:szCs w:val="24"/>
          <w:highlight w:val="none"/>
        </w:rPr>
      </w:pPr>
      <w:r>
        <w:rPr>
          <w:rFonts w:hint="eastAsia" w:ascii="仿宋" w:hAnsi="仿宋" w:eastAsia="仿宋" w:cs="仿宋"/>
          <w:color w:val="auto"/>
          <w:sz w:val="24"/>
          <w:highlight w:val="none"/>
        </w:rPr>
        <w:t>关于贵单位发布</w:t>
      </w:r>
      <w:r>
        <w:rPr>
          <w:rFonts w:hint="eastAsia" w:ascii="仿宋" w:hAnsi="仿宋" w:eastAsia="仿宋" w:cs="仿宋"/>
          <w:color w:val="auto"/>
          <w:sz w:val="24"/>
          <w:highlight w:val="none"/>
          <w:lang w:val="en-US" w:eastAsia="zh-CN"/>
        </w:rPr>
        <w:t>的</w:t>
      </w:r>
      <w:r>
        <w:rPr>
          <w:rFonts w:hint="eastAsia" w:ascii="仿宋" w:hAnsi="仿宋" w:eastAsia="仿宋" w:cs="仿宋"/>
          <w:color w:val="auto"/>
          <w:sz w:val="24"/>
          <w:highlight w:val="none"/>
          <w:u w:val="single"/>
          <w:lang w:eastAsia="zh-CN"/>
        </w:rPr>
        <w:t>重庆市江津区中心医院</w:t>
      </w:r>
      <w:r>
        <w:rPr>
          <w:rFonts w:hint="eastAsia" w:ascii="仿宋" w:hAnsi="仿宋" w:eastAsia="仿宋" w:cs="仿宋"/>
          <w:color w:val="000000"/>
          <w:sz w:val="24"/>
          <w:highlight w:val="none"/>
          <w:u w:val="single"/>
          <w:lang w:eastAsia="zh-CN"/>
        </w:rPr>
        <w:t>科研试剂耗材采购平台遴选项目</w:t>
      </w:r>
      <w:r>
        <w:rPr>
          <w:rFonts w:hint="eastAsia" w:ascii="仿宋" w:hAnsi="仿宋" w:eastAsia="仿宋" w:cs="仿宋"/>
          <w:color w:val="000000"/>
          <w:sz w:val="24"/>
          <w:highlight w:val="none"/>
        </w:rPr>
        <w:t>的</w:t>
      </w:r>
      <w:r>
        <w:rPr>
          <w:rFonts w:hint="eastAsia" w:ascii="仿宋" w:hAnsi="仿宋" w:eastAsia="仿宋" w:cs="仿宋"/>
          <w:color w:val="000000"/>
          <w:sz w:val="24"/>
          <w:highlight w:val="none"/>
          <w:lang w:val="en-US" w:eastAsia="zh-CN"/>
        </w:rPr>
        <w:t>遴选</w:t>
      </w:r>
      <w:r>
        <w:rPr>
          <w:rFonts w:hint="eastAsia" w:ascii="仿宋" w:hAnsi="仿宋" w:eastAsia="仿宋" w:cs="仿宋"/>
          <w:color w:val="000000"/>
          <w:sz w:val="24"/>
          <w:highlight w:val="none"/>
          <w:lang w:eastAsia="zh-CN"/>
        </w:rPr>
        <w:t>邀请</w:t>
      </w:r>
      <w:r>
        <w:rPr>
          <w:rFonts w:hint="eastAsia" w:ascii="仿宋" w:hAnsi="仿宋" w:eastAsia="仿宋" w:cs="仿宋"/>
          <w:color w:val="000000"/>
          <w:sz w:val="24"/>
          <w:highlight w:val="none"/>
        </w:rPr>
        <w:t>，</w:t>
      </w:r>
      <w:r>
        <w:rPr>
          <w:rFonts w:hint="eastAsia" w:ascii="仿宋" w:hAnsi="仿宋" w:eastAsia="仿宋" w:cs="仿宋"/>
          <w:color w:val="000000"/>
          <w:sz w:val="24"/>
          <w:szCs w:val="24"/>
          <w:highlight w:val="none"/>
        </w:rPr>
        <w:t>我方在此声明，我方符合本次</w:t>
      </w:r>
      <w:r>
        <w:rPr>
          <w:rFonts w:hint="eastAsia" w:ascii="仿宋" w:hAnsi="仿宋" w:eastAsia="仿宋" w:cs="仿宋"/>
          <w:color w:val="000000"/>
          <w:sz w:val="24"/>
          <w:highlight w:val="none"/>
          <w:lang w:val="en-US" w:eastAsia="zh-CN"/>
        </w:rPr>
        <w:t>遴选</w:t>
      </w:r>
      <w:r>
        <w:rPr>
          <w:rFonts w:hint="eastAsia" w:ascii="仿宋" w:hAnsi="仿宋" w:eastAsia="仿宋" w:cs="仿宋"/>
          <w:color w:val="000000"/>
          <w:sz w:val="24"/>
          <w:szCs w:val="24"/>
          <w:highlight w:val="none"/>
        </w:rPr>
        <w:t>活动中规定的资格条件。</w:t>
      </w:r>
    </w:p>
    <w:p w14:paraId="227DF814">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(1)我方具有独立承担民事责任的能力</w:t>
      </w:r>
      <w:r>
        <w:rPr>
          <w:rFonts w:hint="eastAsia" w:ascii="仿宋" w:hAnsi="仿宋" w:eastAsia="仿宋" w:cs="仿宋"/>
          <w:color w:val="000000"/>
          <w:sz w:val="24"/>
          <w:szCs w:val="24"/>
          <w:highlight w:val="none"/>
          <w:lang w:eastAsia="zh-CN"/>
        </w:rPr>
        <w:t>；</w:t>
      </w:r>
    </w:p>
    <w:p w14:paraId="56EC65CD">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(2)我方具有良好的商业信誉和健全的财务会计制度</w:t>
      </w:r>
      <w:r>
        <w:rPr>
          <w:rFonts w:hint="eastAsia" w:ascii="仿宋" w:hAnsi="仿宋" w:eastAsia="仿宋" w:cs="仿宋"/>
          <w:color w:val="000000"/>
          <w:sz w:val="24"/>
          <w:szCs w:val="24"/>
          <w:highlight w:val="none"/>
          <w:lang w:eastAsia="zh-CN"/>
        </w:rPr>
        <w:t>；</w:t>
      </w:r>
    </w:p>
    <w:p w14:paraId="00BC402D">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(3)近三年内，我方在经营活动中没有重大法记录</w:t>
      </w:r>
      <w:r>
        <w:rPr>
          <w:rFonts w:hint="eastAsia" w:ascii="仿宋" w:hAnsi="仿宋" w:eastAsia="仿宋" w:cs="仿宋"/>
          <w:color w:val="000000"/>
          <w:sz w:val="24"/>
          <w:szCs w:val="24"/>
          <w:highlight w:val="none"/>
          <w:lang w:eastAsia="zh-CN"/>
        </w:rPr>
        <w:t>；</w:t>
      </w:r>
    </w:p>
    <w:p w14:paraId="3F527C30">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(4)我方参加本次</w:t>
      </w:r>
      <w:r>
        <w:rPr>
          <w:rFonts w:hint="eastAsia" w:ascii="仿宋" w:hAnsi="仿宋" w:eastAsia="仿宋" w:cs="仿宋"/>
          <w:color w:val="000000"/>
          <w:sz w:val="24"/>
          <w:szCs w:val="24"/>
          <w:highlight w:val="none"/>
          <w:lang w:val="en-US" w:eastAsia="zh-CN"/>
        </w:rPr>
        <w:t>遴选活动</w:t>
      </w:r>
      <w:r>
        <w:rPr>
          <w:rFonts w:hint="eastAsia" w:ascii="仿宋" w:hAnsi="仿宋" w:eastAsia="仿宋" w:cs="仿宋"/>
          <w:color w:val="000000"/>
          <w:sz w:val="24"/>
          <w:szCs w:val="24"/>
          <w:highlight w:val="none"/>
        </w:rPr>
        <w:t>，具备独立实施能力，属于非联合体响应</w:t>
      </w:r>
      <w:r>
        <w:rPr>
          <w:rFonts w:hint="eastAsia" w:ascii="仿宋" w:hAnsi="仿宋" w:eastAsia="仿宋" w:cs="仿宋"/>
          <w:color w:val="000000"/>
          <w:sz w:val="24"/>
          <w:szCs w:val="24"/>
          <w:highlight w:val="none"/>
          <w:lang w:eastAsia="zh-CN"/>
        </w:rPr>
        <w:t>；</w:t>
      </w:r>
    </w:p>
    <w:p w14:paraId="49E572E6">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(5)</w:t>
      </w:r>
      <w:r>
        <w:rPr>
          <w:rFonts w:hint="eastAsia" w:ascii="仿宋" w:hAnsi="仿宋" w:eastAsia="仿宋" w:cs="仿宋"/>
          <w:sz w:val="24"/>
        </w:rPr>
        <w:t>本公司（企业）承诺如若成交，绝不以任何方式转包或分包本项目。</w:t>
      </w:r>
    </w:p>
    <w:p w14:paraId="3FF6BA4C">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就我方全部所知，兹证明上述声明是真实、正确的，并已提供了全部现有资料和数据.我方同意根据贵方要求出示文件予以证实。本声明如有虚假或不实之处，我方将失去合格</w:t>
      </w:r>
      <w:r>
        <w:rPr>
          <w:rFonts w:hint="eastAsia" w:ascii="仿宋" w:hAnsi="仿宋" w:eastAsia="仿宋" w:cs="仿宋"/>
          <w:color w:val="000000"/>
          <w:sz w:val="24"/>
          <w:szCs w:val="24"/>
          <w:highlight w:val="none"/>
          <w:lang w:eastAsia="zh-CN"/>
        </w:rPr>
        <w:t>响应人</w:t>
      </w:r>
      <w:r>
        <w:rPr>
          <w:rFonts w:hint="eastAsia" w:ascii="仿宋" w:hAnsi="仿宋" w:eastAsia="仿宋" w:cs="仿宋"/>
          <w:color w:val="000000"/>
          <w:sz w:val="24"/>
          <w:szCs w:val="24"/>
          <w:highlight w:val="none"/>
        </w:rPr>
        <w:t>资格并愿意接受相应处理。</w:t>
      </w:r>
    </w:p>
    <w:p w14:paraId="36D4C0C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rPr>
        <w:t>特此声明</w:t>
      </w:r>
      <w:r>
        <w:rPr>
          <w:rFonts w:hint="eastAsia" w:ascii="仿宋" w:hAnsi="仿宋" w:eastAsia="仿宋" w:cs="仿宋"/>
          <w:color w:val="000000"/>
          <w:sz w:val="24"/>
          <w:highlight w:val="none"/>
          <w:lang w:eastAsia="zh-CN"/>
        </w:rPr>
        <w:t>。</w:t>
      </w:r>
    </w:p>
    <w:p w14:paraId="13EF43D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仿宋" w:hAnsi="仿宋" w:eastAsia="仿宋" w:cs="仿宋"/>
          <w:color w:val="000000"/>
          <w:highlight w:val="none"/>
        </w:rPr>
      </w:pPr>
      <w:r>
        <w:rPr>
          <w:rFonts w:hint="eastAsia" w:ascii="仿宋" w:hAnsi="仿宋" w:eastAsia="仿宋" w:cs="仿宋"/>
          <w:b/>
          <w:color w:val="000000"/>
          <w:sz w:val="24"/>
          <w:highlight w:val="none"/>
        </w:rPr>
        <w:t>（注：本</w:t>
      </w:r>
      <w:r>
        <w:rPr>
          <w:rFonts w:hint="eastAsia" w:ascii="仿宋" w:hAnsi="仿宋" w:eastAsia="仿宋" w:cs="仿宋"/>
          <w:b/>
          <w:color w:val="000000"/>
          <w:sz w:val="24"/>
          <w:highlight w:val="none"/>
          <w:lang w:eastAsia="zh-CN"/>
        </w:rPr>
        <w:t>资格声明</w:t>
      </w:r>
      <w:r>
        <w:rPr>
          <w:rFonts w:hint="eastAsia" w:ascii="仿宋" w:hAnsi="仿宋" w:eastAsia="仿宋" w:cs="仿宋"/>
          <w:b/>
          <w:color w:val="000000"/>
          <w:sz w:val="24"/>
          <w:highlight w:val="none"/>
        </w:rPr>
        <w:t>内容不得擅自删改）</w:t>
      </w:r>
    </w:p>
    <w:p w14:paraId="584466EA">
      <w:pPr>
        <w:pageBreakBefore w:val="0"/>
        <w:kinsoku/>
        <w:wordWrap/>
        <w:overflowPunct/>
        <w:topLinePunct w:val="0"/>
        <w:bidi w:val="0"/>
        <w:spacing w:line="360" w:lineRule="auto"/>
        <w:ind w:left="0" w:leftChars="0" w:right="0" w:rightChars="0" w:firstLine="480" w:firstLineChars="200"/>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 xml:space="preserve">                          </w:t>
      </w:r>
    </w:p>
    <w:p w14:paraId="3500EDCF">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68621793">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00542197">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6D40BD60">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000000"/>
          <w:sz w:val="32"/>
          <w:szCs w:val="40"/>
          <w:highlight w:val="none"/>
          <w:lang w:val="en-US" w:eastAsia="zh-CN"/>
        </w:rPr>
      </w:pPr>
    </w:p>
    <w:p w14:paraId="4CD4C5D4">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000000"/>
          <w:sz w:val="32"/>
          <w:szCs w:val="40"/>
          <w:highlight w:val="none"/>
          <w:lang w:val="en-US" w:eastAsia="zh-CN"/>
        </w:rPr>
      </w:pPr>
    </w:p>
    <w:p w14:paraId="168B7E00">
      <w:pPr>
        <w:pStyle w:val="2"/>
        <w:tabs>
          <w:tab w:val="left" w:pos="851"/>
        </w:tabs>
        <w:rPr>
          <w:rFonts w:hint="eastAsia" w:ascii="仿宋" w:hAnsi="仿宋" w:eastAsia="仿宋" w:cs="仿宋"/>
          <w:b/>
          <w:bCs/>
          <w:color w:val="000000"/>
          <w:sz w:val="32"/>
          <w:szCs w:val="40"/>
          <w:highlight w:val="none"/>
          <w:lang w:val="en-US" w:eastAsia="zh-CN"/>
        </w:rPr>
      </w:pPr>
    </w:p>
    <w:p w14:paraId="6B4E318B">
      <w:pPr>
        <w:rPr>
          <w:rFonts w:hint="eastAsia" w:ascii="仿宋" w:hAnsi="仿宋" w:eastAsia="仿宋" w:cs="仿宋"/>
          <w:b/>
          <w:bCs/>
          <w:color w:val="000000"/>
          <w:sz w:val="32"/>
          <w:szCs w:val="40"/>
          <w:highlight w:val="none"/>
          <w:lang w:val="en-US" w:eastAsia="zh-CN"/>
        </w:rPr>
      </w:pPr>
    </w:p>
    <w:p w14:paraId="47D1202E">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bCs/>
          <w:color w:val="000000"/>
          <w:sz w:val="32"/>
          <w:szCs w:val="40"/>
          <w:highlight w:val="none"/>
          <w:lang w:val="en-US" w:eastAsia="zh-CN"/>
        </w:rPr>
      </w:pPr>
    </w:p>
    <w:p w14:paraId="49F2D9D4">
      <w:pPr>
        <w:pStyle w:val="21"/>
        <w:rPr>
          <w:rFonts w:hint="eastAsia"/>
          <w:lang w:val="en-US" w:eastAsia="zh-CN"/>
        </w:rPr>
      </w:pPr>
    </w:p>
    <w:p w14:paraId="1049C6FC">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000000"/>
          <w:sz w:val="32"/>
          <w:szCs w:val="40"/>
          <w:highlight w:val="none"/>
          <w:lang w:eastAsia="zh-CN"/>
        </w:rPr>
      </w:pPr>
      <w:r>
        <w:rPr>
          <w:rFonts w:hint="eastAsia" w:ascii="仿宋" w:hAnsi="仿宋" w:eastAsia="仿宋" w:cs="仿宋"/>
          <w:b/>
          <w:bCs/>
          <w:color w:val="000000"/>
          <w:sz w:val="32"/>
          <w:szCs w:val="40"/>
          <w:highlight w:val="none"/>
          <w:lang w:val="en-US" w:eastAsia="zh-CN"/>
        </w:rPr>
        <w:t>2、</w:t>
      </w:r>
      <w:r>
        <w:rPr>
          <w:rFonts w:hint="eastAsia" w:ascii="仿宋" w:hAnsi="仿宋" w:eastAsia="仿宋" w:cs="仿宋"/>
          <w:b/>
          <w:bCs/>
          <w:color w:val="000000"/>
          <w:sz w:val="32"/>
          <w:szCs w:val="40"/>
          <w:highlight w:val="none"/>
          <w:lang w:eastAsia="zh-CN"/>
        </w:rPr>
        <w:t>营业执照或事业法人登记证等</w:t>
      </w:r>
    </w:p>
    <w:p w14:paraId="2D6F8EC5">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000000"/>
          <w:sz w:val="28"/>
          <w:szCs w:val="36"/>
          <w:highlight w:val="none"/>
          <w:lang w:val="en-US" w:eastAsia="zh-CN"/>
        </w:rPr>
      </w:pPr>
      <w:r>
        <w:rPr>
          <w:rFonts w:hint="eastAsia" w:ascii="仿宋" w:hAnsi="仿宋" w:eastAsia="仿宋" w:cs="仿宋"/>
          <w:color w:val="000000"/>
          <w:kern w:val="0"/>
          <w:sz w:val="24"/>
          <w:szCs w:val="24"/>
          <w:highlight w:val="none"/>
          <w:lang w:val="en-US" w:eastAsia="zh-CN"/>
        </w:rPr>
        <w:t>（须能体现固定办公场所的地址。如响应人以非独立法人注册的分公司名义代表总公司盖章和签署文件的，须提供总公司的营业执照副本复印件及总公司针对本项目参与遴选的授权书）</w:t>
      </w:r>
    </w:p>
    <w:p w14:paraId="4E115A6D">
      <w:pPr>
        <w:pStyle w:val="21"/>
        <w:rPr>
          <w:rFonts w:hint="eastAsia" w:ascii="宋体" w:hAnsi="宋体" w:cs="宋体"/>
          <w:color w:val="000000"/>
          <w:szCs w:val="21"/>
          <w:highlight w:val="none"/>
          <w:lang w:eastAsia="zh-CN"/>
        </w:rPr>
      </w:pPr>
    </w:p>
    <w:p w14:paraId="0312A426">
      <w:pPr>
        <w:pStyle w:val="21"/>
        <w:rPr>
          <w:rFonts w:hint="eastAsia" w:ascii="宋体" w:hAnsi="宋体" w:cs="宋体"/>
          <w:color w:val="000000"/>
          <w:szCs w:val="21"/>
          <w:highlight w:val="none"/>
          <w:lang w:eastAsia="zh-CN"/>
        </w:rPr>
      </w:pPr>
    </w:p>
    <w:p w14:paraId="367AA5EF">
      <w:pPr>
        <w:pStyle w:val="21"/>
        <w:rPr>
          <w:rFonts w:hint="eastAsia" w:ascii="宋体" w:hAnsi="宋体" w:cs="宋体"/>
          <w:color w:val="000000"/>
          <w:szCs w:val="21"/>
          <w:highlight w:val="none"/>
          <w:lang w:eastAsia="zh-CN"/>
        </w:rPr>
      </w:pPr>
    </w:p>
    <w:p w14:paraId="4EF79C15">
      <w:pPr>
        <w:pStyle w:val="21"/>
        <w:rPr>
          <w:rFonts w:hint="eastAsia" w:ascii="宋体" w:hAnsi="宋体" w:cs="宋体"/>
          <w:color w:val="000000"/>
          <w:szCs w:val="21"/>
          <w:highlight w:val="none"/>
          <w:lang w:eastAsia="zh-CN"/>
        </w:rPr>
      </w:pPr>
    </w:p>
    <w:p w14:paraId="7A941BDA">
      <w:pPr>
        <w:pStyle w:val="21"/>
        <w:rPr>
          <w:rFonts w:hint="eastAsia" w:ascii="宋体" w:hAnsi="宋体" w:cs="宋体"/>
          <w:color w:val="000000"/>
          <w:szCs w:val="21"/>
          <w:highlight w:val="none"/>
          <w:lang w:eastAsia="zh-CN"/>
        </w:rPr>
      </w:pPr>
    </w:p>
    <w:p w14:paraId="1287D626">
      <w:pPr>
        <w:pStyle w:val="21"/>
        <w:rPr>
          <w:rFonts w:hint="eastAsia" w:ascii="宋体" w:hAnsi="宋体" w:cs="宋体"/>
          <w:color w:val="000000"/>
          <w:szCs w:val="21"/>
          <w:highlight w:val="none"/>
          <w:lang w:eastAsia="zh-CN"/>
        </w:rPr>
      </w:pPr>
    </w:p>
    <w:p w14:paraId="503812D8">
      <w:pPr>
        <w:pStyle w:val="21"/>
        <w:rPr>
          <w:rFonts w:hint="eastAsia" w:ascii="宋体" w:hAnsi="宋体" w:cs="宋体"/>
          <w:color w:val="000000"/>
          <w:szCs w:val="21"/>
          <w:highlight w:val="none"/>
          <w:lang w:eastAsia="zh-CN"/>
        </w:rPr>
      </w:pPr>
    </w:p>
    <w:p w14:paraId="02E30D7C">
      <w:pPr>
        <w:pStyle w:val="21"/>
        <w:rPr>
          <w:rFonts w:hint="eastAsia" w:ascii="宋体" w:hAnsi="宋体" w:cs="宋体"/>
          <w:color w:val="000000"/>
          <w:szCs w:val="21"/>
          <w:highlight w:val="none"/>
          <w:lang w:eastAsia="zh-CN"/>
        </w:rPr>
      </w:pPr>
    </w:p>
    <w:p w14:paraId="700D0508">
      <w:pPr>
        <w:pStyle w:val="21"/>
        <w:rPr>
          <w:rFonts w:hint="eastAsia" w:ascii="宋体" w:hAnsi="宋体" w:cs="宋体"/>
          <w:color w:val="000000"/>
          <w:szCs w:val="21"/>
          <w:highlight w:val="none"/>
          <w:lang w:eastAsia="zh-CN"/>
        </w:rPr>
      </w:pPr>
    </w:p>
    <w:p w14:paraId="1CA52FE5">
      <w:pPr>
        <w:pageBreakBefore w:val="0"/>
        <w:kinsoku/>
        <w:wordWrap/>
        <w:overflowPunct/>
        <w:topLinePunct w:val="0"/>
        <w:bidi w:val="0"/>
        <w:spacing w:line="360" w:lineRule="auto"/>
        <w:ind w:left="0" w:leftChars="0" w:right="0" w:rightChars="0" w:firstLine="480" w:firstLineChars="2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66317C39">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3E9EEE4F">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41B7BF9B">
      <w:pPr>
        <w:pStyle w:val="21"/>
        <w:rPr>
          <w:rFonts w:hint="eastAsia" w:ascii="宋体" w:hAnsi="宋体" w:cs="宋体"/>
          <w:color w:val="000000"/>
          <w:szCs w:val="21"/>
          <w:highlight w:val="none"/>
          <w:lang w:eastAsia="zh-CN"/>
        </w:rPr>
      </w:pPr>
    </w:p>
    <w:p w14:paraId="43BA9448">
      <w:pPr>
        <w:pStyle w:val="21"/>
        <w:rPr>
          <w:rFonts w:hint="eastAsia" w:ascii="宋体" w:hAnsi="宋体" w:cs="宋体"/>
          <w:color w:val="000000"/>
          <w:szCs w:val="21"/>
          <w:highlight w:val="none"/>
          <w:lang w:eastAsia="zh-CN"/>
        </w:rPr>
      </w:pPr>
    </w:p>
    <w:p w14:paraId="2D330AE6">
      <w:pPr>
        <w:pStyle w:val="21"/>
        <w:rPr>
          <w:rFonts w:hint="eastAsia" w:ascii="宋体" w:hAnsi="宋体" w:cs="宋体"/>
          <w:color w:val="000000"/>
          <w:szCs w:val="21"/>
          <w:highlight w:val="none"/>
          <w:lang w:eastAsia="zh-CN"/>
        </w:rPr>
      </w:pPr>
    </w:p>
    <w:p w14:paraId="51E4C76F">
      <w:pPr>
        <w:pStyle w:val="21"/>
        <w:rPr>
          <w:rFonts w:hint="eastAsia" w:ascii="宋体" w:hAnsi="宋体" w:cs="宋体"/>
          <w:color w:val="000000"/>
          <w:szCs w:val="21"/>
          <w:highlight w:val="none"/>
          <w:lang w:eastAsia="zh-CN"/>
        </w:rPr>
      </w:pPr>
    </w:p>
    <w:p w14:paraId="240C035C">
      <w:pPr>
        <w:pStyle w:val="21"/>
        <w:rPr>
          <w:rFonts w:hint="eastAsia" w:ascii="宋体" w:hAnsi="宋体" w:cs="宋体"/>
          <w:color w:val="000000"/>
          <w:szCs w:val="21"/>
          <w:highlight w:val="none"/>
          <w:lang w:eastAsia="zh-CN"/>
        </w:rPr>
      </w:pPr>
    </w:p>
    <w:p w14:paraId="0E497AAA">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000000"/>
          <w:sz w:val="32"/>
          <w:szCs w:val="40"/>
          <w:highlight w:val="none"/>
          <w:lang w:eastAsia="zh-CN"/>
        </w:rPr>
      </w:pPr>
      <w:r>
        <w:rPr>
          <w:rFonts w:hint="eastAsia" w:ascii="仿宋" w:hAnsi="仿宋" w:eastAsia="仿宋" w:cs="仿宋"/>
          <w:b/>
          <w:bCs/>
          <w:color w:val="000000"/>
          <w:sz w:val="32"/>
          <w:szCs w:val="40"/>
          <w:highlight w:val="none"/>
          <w:lang w:val="en-US" w:eastAsia="zh-CN"/>
        </w:rPr>
        <w:t>3、</w:t>
      </w:r>
      <w:r>
        <w:rPr>
          <w:rFonts w:hint="eastAsia" w:ascii="仿宋" w:hAnsi="仿宋" w:eastAsia="仿宋" w:cs="仿宋"/>
          <w:b/>
          <w:bCs/>
          <w:color w:val="000000"/>
          <w:sz w:val="32"/>
          <w:szCs w:val="40"/>
          <w:highlight w:val="none"/>
          <w:lang w:eastAsia="zh-CN"/>
        </w:rPr>
        <w:t>“信用中国”及中国政府采购网查询结果截图</w:t>
      </w:r>
    </w:p>
    <w:p w14:paraId="791ED735">
      <w:pPr>
        <w:pStyle w:val="21"/>
        <w:rPr>
          <w:rFonts w:hint="eastAsia" w:ascii="宋体" w:hAnsi="宋体" w:cs="宋体"/>
          <w:color w:val="000000"/>
          <w:szCs w:val="21"/>
          <w:highlight w:val="none"/>
          <w:lang w:eastAsia="zh-CN"/>
        </w:rPr>
      </w:pPr>
    </w:p>
    <w:p w14:paraId="02104843">
      <w:pPr>
        <w:pStyle w:val="21"/>
        <w:rPr>
          <w:rFonts w:hint="eastAsia" w:ascii="宋体" w:hAnsi="宋体" w:cs="宋体"/>
          <w:color w:val="000000"/>
          <w:szCs w:val="21"/>
          <w:highlight w:val="none"/>
          <w:lang w:eastAsia="zh-CN"/>
        </w:rPr>
      </w:pPr>
    </w:p>
    <w:p w14:paraId="0E4349A8">
      <w:pPr>
        <w:pStyle w:val="21"/>
        <w:rPr>
          <w:rFonts w:hint="eastAsia" w:ascii="宋体" w:hAnsi="宋体" w:cs="宋体"/>
          <w:color w:val="000000"/>
          <w:szCs w:val="21"/>
          <w:highlight w:val="none"/>
          <w:lang w:eastAsia="zh-CN"/>
        </w:rPr>
      </w:pPr>
    </w:p>
    <w:p w14:paraId="71B3E17B">
      <w:pPr>
        <w:pStyle w:val="21"/>
        <w:rPr>
          <w:rFonts w:hint="eastAsia" w:ascii="宋体" w:hAnsi="宋体" w:cs="宋体"/>
          <w:color w:val="000000"/>
          <w:szCs w:val="21"/>
          <w:highlight w:val="none"/>
          <w:lang w:eastAsia="zh-CN"/>
        </w:rPr>
      </w:pPr>
    </w:p>
    <w:p w14:paraId="3CE9C15E">
      <w:pPr>
        <w:pStyle w:val="21"/>
        <w:rPr>
          <w:rFonts w:hint="eastAsia" w:ascii="宋体" w:hAnsi="宋体" w:cs="宋体"/>
          <w:color w:val="000000"/>
          <w:szCs w:val="21"/>
          <w:highlight w:val="none"/>
          <w:lang w:eastAsia="zh-CN"/>
        </w:rPr>
      </w:pPr>
    </w:p>
    <w:p w14:paraId="696E29FB">
      <w:pPr>
        <w:pStyle w:val="21"/>
        <w:rPr>
          <w:rFonts w:hint="eastAsia" w:ascii="宋体" w:hAnsi="宋体" w:cs="宋体"/>
          <w:color w:val="000000"/>
          <w:szCs w:val="21"/>
          <w:highlight w:val="none"/>
          <w:lang w:eastAsia="zh-CN"/>
        </w:rPr>
      </w:pPr>
    </w:p>
    <w:p w14:paraId="577E4F86">
      <w:pPr>
        <w:pStyle w:val="21"/>
        <w:rPr>
          <w:rFonts w:hint="eastAsia" w:ascii="宋体" w:hAnsi="宋体" w:cs="宋体"/>
          <w:color w:val="000000"/>
          <w:szCs w:val="21"/>
          <w:highlight w:val="none"/>
          <w:lang w:eastAsia="zh-CN"/>
        </w:rPr>
      </w:pPr>
    </w:p>
    <w:p w14:paraId="52D7BFBF">
      <w:pPr>
        <w:pStyle w:val="21"/>
        <w:rPr>
          <w:rFonts w:hint="eastAsia" w:ascii="宋体" w:hAnsi="宋体" w:cs="宋体"/>
          <w:color w:val="000000"/>
          <w:szCs w:val="21"/>
          <w:highlight w:val="none"/>
          <w:lang w:eastAsia="zh-CN"/>
        </w:rPr>
      </w:pPr>
    </w:p>
    <w:p w14:paraId="600EBEC1">
      <w:pPr>
        <w:pStyle w:val="21"/>
        <w:rPr>
          <w:rFonts w:hint="eastAsia" w:ascii="宋体" w:hAnsi="宋体" w:cs="宋体"/>
          <w:color w:val="000000"/>
          <w:szCs w:val="21"/>
          <w:highlight w:val="none"/>
          <w:lang w:eastAsia="zh-CN"/>
        </w:rPr>
      </w:pPr>
    </w:p>
    <w:p w14:paraId="4C3906B2">
      <w:pPr>
        <w:pStyle w:val="21"/>
        <w:rPr>
          <w:rFonts w:hint="eastAsia" w:ascii="宋体" w:hAnsi="宋体" w:cs="宋体"/>
          <w:color w:val="000000"/>
          <w:szCs w:val="21"/>
          <w:highlight w:val="none"/>
          <w:lang w:eastAsia="zh-CN"/>
        </w:rPr>
      </w:pPr>
    </w:p>
    <w:p w14:paraId="1997A479">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4FE6CB47">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778381D5">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6A8B3838">
      <w:pPr>
        <w:pStyle w:val="21"/>
        <w:rPr>
          <w:rFonts w:hint="eastAsia" w:ascii="宋体" w:hAnsi="宋体" w:cs="宋体"/>
          <w:color w:val="000000"/>
          <w:szCs w:val="21"/>
          <w:highlight w:val="none"/>
          <w:lang w:eastAsia="zh-CN"/>
        </w:rPr>
      </w:pPr>
    </w:p>
    <w:p w14:paraId="0DBD1A7B">
      <w:pPr>
        <w:pStyle w:val="21"/>
        <w:ind w:left="0" w:leftChars="0" w:firstLine="0" w:firstLineChars="0"/>
        <w:rPr>
          <w:rFonts w:hint="eastAsia" w:ascii="宋体" w:hAnsi="宋体" w:cs="宋体"/>
          <w:color w:val="000000"/>
          <w:szCs w:val="21"/>
          <w:highlight w:val="none"/>
          <w:lang w:eastAsia="zh-CN"/>
        </w:rPr>
      </w:pPr>
    </w:p>
    <w:p w14:paraId="43422486">
      <w:pPr>
        <w:pStyle w:val="25"/>
        <w:rPr>
          <w:rFonts w:hint="eastAsia" w:ascii="宋体" w:hAnsi="宋体" w:cs="宋体"/>
          <w:b/>
          <w:bCs/>
          <w:color w:val="000000"/>
          <w:sz w:val="32"/>
          <w:szCs w:val="32"/>
          <w:highlight w:val="none"/>
          <w:lang w:val="en-US" w:eastAsia="zh-CN"/>
        </w:rPr>
      </w:pPr>
    </w:p>
    <w:p w14:paraId="40A07A9B">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宋体" w:hAnsi="宋体" w:cs="华文仿宋"/>
          <w:b/>
          <w:bCs/>
          <w:color w:val="000000"/>
          <w:sz w:val="32"/>
          <w:szCs w:val="32"/>
          <w:highlight w:val="none"/>
          <w:lang w:eastAsia="zh-CN"/>
        </w:rPr>
      </w:pPr>
      <w:r>
        <w:rPr>
          <w:rFonts w:hint="eastAsia" w:ascii="黑体" w:hAnsi="黑体" w:eastAsia="黑体" w:cs="黑体"/>
          <w:b/>
          <w:bCs/>
          <w:color w:val="000000"/>
          <w:sz w:val="36"/>
          <w:szCs w:val="36"/>
          <w:highlight w:val="none"/>
          <w:lang w:val="en-US" w:eastAsia="zh-CN"/>
        </w:rPr>
        <w:t>二、符合性审查</w:t>
      </w:r>
    </w:p>
    <w:p w14:paraId="78DC0D98">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000000"/>
          <w:sz w:val="24"/>
          <w:szCs w:val="24"/>
          <w:highlight w:val="none"/>
        </w:rPr>
      </w:pPr>
      <w:r>
        <w:rPr>
          <w:rFonts w:hint="eastAsia" w:ascii="仿宋" w:hAnsi="仿宋" w:eastAsia="仿宋" w:cs="仿宋"/>
          <w:b/>
          <w:bCs/>
          <w:color w:val="000000"/>
          <w:sz w:val="32"/>
          <w:szCs w:val="32"/>
          <w:highlight w:val="none"/>
          <w:lang w:eastAsia="zh-CN"/>
        </w:rPr>
        <w:t>（</w:t>
      </w:r>
      <w:r>
        <w:rPr>
          <w:rFonts w:hint="eastAsia" w:ascii="仿宋" w:hAnsi="仿宋" w:eastAsia="仿宋" w:cs="仿宋"/>
          <w:b/>
          <w:bCs/>
          <w:color w:val="000000"/>
          <w:sz w:val="32"/>
          <w:szCs w:val="32"/>
          <w:highlight w:val="none"/>
          <w:lang w:val="en-US" w:eastAsia="zh-CN"/>
        </w:rPr>
        <w:t>一）</w:t>
      </w:r>
      <w:r>
        <w:rPr>
          <w:rFonts w:hint="eastAsia" w:ascii="仿宋" w:hAnsi="仿宋" w:eastAsia="仿宋" w:cs="仿宋"/>
          <w:b/>
          <w:bCs/>
          <w:color w:val="000000"/>
          <w:sz w:val="32"/>
          <w:szCs w:val="32"/>
          <w:highlight w:val="none"/>
        </w:rPr>
        <w:t>符合性自查表</w:t>
      </w:r>
    </w:p>
    <w:tbl>
      <w:tblPr>
        <w:tblStyle w:val="15"/>
        <w:tblW w:w="9743"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676"/>
        <w:gridCol w:w="5774"/>
        <w:gridCol w:w="1100"/>
        <w:gridCol w:w="2193"/>
      </w:tblGrid>
      <w:tr w14:paraId="640F357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676" w:type="dxa"/>
            <w:noWrap w:val="0"/>
            <w:vAlign w:val="center"/>
          </w:tcPr>
          <w:p w14:paraId="7FCE06BB">
            <w:pPr>
              <w:keepNext w:val="0"/>
              <w:keepLines w:val="0"/>
              <w:suppressLineNumbers w:val="0"/>
              <w:spacing w:before="0" w:beforeAutospacing="0" w:after="0" w:afterAutospacing="0"/>
              <w:ind w:left="0" w:right="0"/>
              <w:jc w:val="center"/>
              <w:rPr>
                <w:rFonts w:hint="eastAsia" w:ascii="仿宋" w:hAnsi="仿宋" w:eastAsia="仿宋" w:cs="仿宋"/>
                <w:bCs/>
                <w:color w:val="000000"/>
                <w:sz w:val="22"/>
                <w:szCs w:val="22"/>
                <w:highlight w:val="none"/>
                <w:lang w:eastAsia="zh-CN"/>
              </w:rPr>
            </w:pPr>
            <w:r>
              <w:rPr>
                <w:rFonts w:hint="eastAsia" w:ascii="仿宋" w:hAnsi="仿宋" w:eastAsia="仿宋" w:cs="仿宋"/>
                <w:bCs/>
                <w:color w:val="000000"/>
                <w:szCs w:val="21"/>
                <w:highlight w:val="none"/>
                <w:lang w:val="en-US" w:eastAsia="zh-CN"/>
              </w:rPr>
              <w:t>序号</w:t>
            </w:r>
          </w:p>
        </w:tc>
        <w:tc>
          <w:tcPr>
            <w:tcW w:w="5774" w:type="dxa"/>
            <w:noWrap w:val="0"/>
            <w:vAlign w:val="center"/>
          </w:tcPr>
          <w:p w14:paraId="776A00A1">
            <w:pPr>
              <w:keepNext w:val="0"/>
              <w:keepLines w:val="0"/>
              <w:suppressLineNumbers w:val="0"/>
              <w:spacing w:before="0" w:beforeAutospacing="0" w:after="0" w:afterAutospacing="0"/>
              <w:ind w:left="0" w:right="0" w:firstLine="18" w:firstLineChars="9"/>
              <w:jc w:val="center"/>
              <w:rPr>
                <w:rFonts w:hint="eastAsia" w:ascii="仿宋" w:hAnsi="仿宋" w:eastAsia="仿宋" w:cs="仿宋"/>
                <w:bCs/>
                <w:color w:val="000000"/>
                <w:sz w:val="22"/>
                <w:szCs w:val="22"/>
                <w:highlight w:val="none"/>
              </w:rPr>
            </w:pPr>
            <w:r>
              <w:rPr>
                <w:rFonts w:hint="eastAsia" w:ascii="仿宋" w:hAnsi="仿宋" w:eastAsia="仿宋" w:cs="仿宋"/>
                <w:bCs/>
                <w:color w:val="000000"/>
                <w:szCs w:val="21"/>
                <w:highlight w:val="none"/>
                <w:lang w:eastAsia="zh-CN"/>
              </w:rPr>
              <w:t>遴选文件</w:t>
            </w:r>
            <w:r>
              <w:rPr>
                <w:rFonts w:hint="eastAsia" w:ascii="仿宋" w:hAnsi="仿宋" w:eastAsia="仿宋" w:cs="仿宋"/>
                <w:bCs/>
                <w:color w:val="000000"/>
                <w:szCs w:val="21"/>
                <w:highlight w:val="none"/>
              </w:rPr>
              <w:t>要求</w:t>
            </w:r>
          </w:p>
        </w:tc>
        <w:tc>
          <w:tcPr>
            <w:tcW w:w="1100" w:type="dxa"/>
            <w:noWrap w:val="0"/>
            <w:vAlign w:val="center"/>
          </w:tcPr>
          <w:p w14:paraId="2FDAD62E">
            <w:pPr>
              <w:keepNext w:val="0"/>
              <w:keepLines w:val="0"/>
              <w:suppressLineNumbers w:val="0"/>
              <w:spacing w:before="0" w:beforeAutospacing="0" w:after="0" w:afterAutospacing="0"/>
              <w:ind w:left="0" w:right="0"/>
              <w:jc w:val="center"/>
              <w:rPr>
                <w:rFonts w:hint="eastAsia" w:ascii="仿宋" w:hAnsi="仿宋" w:eastAsia="仿宋" w:cs="仿宋"/>
                <w:bCs/>
                <w:color w:val="000000"/>
                <w:sz w:val="22"/>
                <w:szCs w:val="22"/>
                <w:highlight w:val="none"/>
              </w:rPr>
            </w:pPr>
            <w:r>
              <w:rPr>
                <w:rFonts w:hint="eastAsia" w:ascii="仿宋" w:hAnsi="仿宋" w:eastAsia="仿宋" w:cs="仿宋"/>
                <w:bCs/>
                <w:color w:val="000000"/>
                <w:szCs w:val="21"/>
                <w:highlight w:val="none"/>
              </w:rPr>
              <w:t>自查结论</w:t>
            </w:r>
          </w:p>
        </w:tc>
        <w:tc>
          <w:tcPr>
            <w:tcW w:w="2193" w:type="dxa"/>
            <w:noWrap w:val="0"/>
            <w:vAlign w:val="center"/>
          </w:tcPr>
          <w:p w14:paraId="708C130A">
            <w:pPr>
              <w:keepNext w:val="0"/>
              <w:keepLines w:val="0"/>
              <w:suppressLineNumbers w:val="0"/>
              <w:spacing w:before="0" w:beforeAutospacing="0" w:after="0" w:afterAutospacing="0"/>
              <w:ind w:left="0" w:right="-178" w:rightChars="-85"/>
              <w:jc w:val="center"/>
              <w:rPr>
                <w:rFonts w:hint="eastAsia" w:ascii="仿宋" w:hAnsi="仿宋" w:eastAsia="仿宋" w:cs="仿宋"/>
                <w:color w:val="000000"/>
                <w:sz w:val="22"/>
                <w:szCs w:val="22"/>
                <w:highlight w:val="none"/>
              </w:rPr>
            </w:pPr>
            <w:r>
              <w:rPr>
                <w:rFonts w:hint="eastAsia" w:ascii="仿宋" w:hAnsi="仿宋" w:eastAsia="仿宋" w:cs="仿宋"/>
                <w:bCs/>
                <w:color w:val="000000"/>
                <w:szCs w:val="21"/>
                <w:highlight w:val="none"/>
              </w:rPr>
              <w:t>证明资料</w:t>
            </w:r>
          </w:p>
        </w:tc>
      </w:tr>
      <w:tr w14:paraId="1C0F3CA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676" w:type="dxa"/>
            <w:shd w:val="clear" w:color="auto" w:fill="auto"/>
            <w:noWrap w:val="0"/>
            <w:vAlign w:val="center"/>
          </w:tcPr>
          <w:p w14:paraId="06F121EE">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Cs w:val="21"/>
                <w:highlight w:val="none"/>
                <w:lang w:val="en-US" w:eastAsia="zh-CN"/>
              </w:rPr>
              <w:t>1</w:t>
            </w:r>
          </w:p>
        </w:tc>
        <w:tc>
          <w:tcPr>
            <w:tcW w:w="5774" w:type="dxa"/>
            <w:noWrap w:val="0"/>
            <w:vAlign w:val="center"/>
          </w:tcPr>
          <w:p w14:paraId="76834BB1">
            <w:pPr>
              <w:keepNext w:val="0"/>
              <w:keepLines w:val="0"/>
              <w:suppressLineNumbers w:val="0"/>
              <w:spacing w:before="0" w:beforeAutospacing="0" w:after="0" w:afterAutospacing="0"/>
              <w:ind w:left="0" w:right="0" w:firstLine="18" w:firstLineChars="9"/>
              <w:jc w:val="left"/>
              <w:rPr>
                <w:rFonts w:hint="eastAsia" w:ascii="仿宋" w:hAnsi="仿宋" w:eastAsia="仿宋" w:cs="仿宋"/>
                <w:bCs/>
                <w:color w:val="000000"/>
                <w:szCs w:val="21"/>
                <w:highlight w:val="none"/>
                <w:lang w:eastAsia="zh-CN"/>
              </w:rPr>
            </w:pPr>
            <w:r>
              <w:rPr>
                <w:rFonts w:hint="eastAsia" w:ascii="仿宋" w:hAnsi="仿宋" w:eastAsia="仿宋" w:cs="仿宋"/>
                <w:bCs/>
                <w:color w:val="000000"/>
                <w:szCs w:val="21"/>
                <w:highlight w:val="none"/>
                <w:lang w:eastAsia="zh-CN"/>
              </w:rPr>
              <w:t>响应文件按遴选人要求递交</w:t>
            </w:r>
          </w:p>
        </w:tc>
        <w:tc>
          <w:tcPr>
            <w:tcW w:w="1100" w:type="dxa"/>
            <w:noWrap w:val="0"/>
            <w:vAlign w:val="center"/>
          </w:tcPr>
          <w:p w14:paraId="656545F7">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54614053">
            <w:pPr>
              <w:keepNext w:val="0"/>
              <w:keepLines w:val="0"/>
              <w:suppressLineNumbers w:val="0"/>
              <w:spacing w:before="0" w:beforeAutospacing="0" w:after="0" w:afterAutospacing="0"/>
              <w:ind w:left="0" w:right="0"/>
              <w:jc w:val="center"/>
              <w:rPr>
                <w:rFonts w:hint="eastAsia" w:ascii="仿宋" w:hAnsi="仿宋" w:eastAsia="仿宋" w:cs="仿宋"/>
                <w:bCs/>
                <w:color w:val="000000"/>
                <w:szCs w:val="21"/>
                <w:highlight w:val="none"/>
              </w:rPr>
            </w:pPr>
            <w:r>
              <w:rPr>
                <w:rFonts w:hint="eastAsia" w:ascii="仿宋" w:hAnsi="仿宋" w:eastAsia="仿宋" w:cs="仿宋"/>
                <w:color w:val="000000"/>
                <w:sz w:val="21"/>
                <w:szCs w:val="21"/>
                <w:highlight w:val="none"/>
              </w:rPr>
              <w:t>□不通过</w:t>
            </w:r>
          </w:p>
        </w:tc>
        <w:tc>
          <w:tcPr>
            <w:tcW w:w="2193" w:type="dxa"/>
            <w:noWrap w:val="0"/>
            <w:vAlign w:val="center"/>
          </w:tcPr>
          <w:p w14:paraId="2D68BE92">
            <w:pPr>
              <w:keepNext w:val="0"/>
              <w:keepLines w:val="0"/>
              <w:suppressLineNumbers w:val="0"/>
              <w:spacing w:before="0" w:beforeAutospacing="0" w:after="0" w:afterAutospacing="0"/>
              <w:ind w:left="0" w:right="-178" w:rightChars="-85"/>
              <w:jc w:val="center"/>
              <w:rPr>
                <w:rFonts w:hint="eastAsia" w:ascii="仿宋" w:hAnsi="仿宋" w:eastAsia="仿宋" w:cs="仿宋"/>
                <w:bCs/>
                <w:color w:val="000000"/>
                <w:szCs w:val="21"/>
                <w:highlight w:val="none"/>
                <w:lang w:val="en-US" w:eastAsia="zh-CN"/>
              </w:rPr>
            </w:pPr>
            <w:r>
              <w:rPr>
                <w:rFonts w:hint="eastAsia" w:ascii="仿宋" w:hAnsi="仿宋" w:eastAsia="仿宋" w:cs="仿宋"/>
                <w:bCs/>
                <w:color w:val="000000"/>
                <w:szCs w:val="21"/>
                <w:highlight w:val="none"/>
                <w:lang w:val="en-US" w:eastAsia="zh-CN"/>
              </w:rPr>
              <w:t>/</w:t>
            </w:r>
          </w:p>
        </w:tc>
      </w:tr>
      <w:tr w14:paraId="394AC28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60" w:hRule="atLeast"/>
          <w:jc w:val="center"/>
        </w:trPr>
        <w:tc>
          <w:tcPr>
            <w:tcW w:w="676" w:type="dxa"/>
            <w:shd w:val="clear" w:color="auto" w:fill="auto"/>
            <w:noWrap w:val="0"/>
            <w:vAlign w:val="center"/>
          </w:tcPr>
          <w:p w14:paraId="13E1110E">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Cs w:val="21"/>
                <w:highlight w:val="none"/>
                <w:lang w:val="en-US" w:eastAsia="zh-CN"/>
              </w:rPr>
              <w:t>2</w:t>
            </w:r>
          </w:p>
        </w:tc>
        <w:tc>
          <w:tcPr>
            <w:tcW w:w="5774" w:type="dxa"/>
            <w:noWrap w:val="0"/>
            <w:vAlign w:val="top"/>
          </w:tcPr>
          <w:p w14:paraId="48619B45">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textAlignment w:val="auto"/>
              <w:rPr>
                <w:rFonts w:hint="eastAsia" w:ascii="仿宋" w:hAnsi="仿宋" w:eastAsia="仿宋" w:cs="仿宋"/>
                <w:color w:val="000000"/>
                <w:sz w:val="20"/>
                <w:szCs w:val="20"/>
                <w:highlight w:val="none"/>
                <w:lang w:val="en-US" w:eastAsia="zh-CN"/>
              </w:rPr>
            </w:pPr>
            <w:r>
              <w:rPr>
                <w:rFonts w:hint="eastAsia" w:ascii="仿宋" w:hAnsi="仿宋" w:eastAsia="仿宋" w:cs="仿宋"/>
                <w:color w:val="000000"/>
                <w:sz w:val="20"/>
                <w:szCs w:val="20"/>
              </w:rPr>
              <w:t>已按规定的内容提交《</w:t>
            </w:r>
            <w:r>
              <w:rPr>
                <w:rFonts w:hint="eastAsia" w:ascii="仿宋" w:hAnsi="仿宋" w:eastAsia="仿宋" w:cs="仿宋"/>
                <w:color w:val="000000"/>
                <w:sz w:val="20"/>
                <w:szCs w:val="20"/>
                <w:lang w:val="en-US" w:eastAsia="zh-CN"/>
              </w:rPr>
              <w:t>应选承诺</w:t>
            </w:r>
            <w:r>
              <w:rPr>
                <w:rFonts w:hint="eastAsia" w:ascii="仿宋" w:hAnsi="仿宋" w:eastAsia="仿宋" w:cs="仿宋"/>
                <w:color w:val="000000"/>
                <w:sz w:val="20"/>
                <w:szCs w:val="20"/>
              </w:rPr>
              <w:t>函》，响应有效期为提交响应文件的截止之日起90天</w:t>
            </w:r>
            <w:r>
              <w:rPr>
                <w:rFonts w:hint="eastAsia" w:ascii="仿宋" w:hAnsi="仿宋" w:eastAsia="仿宋" w:cs="仿宋"/>
                <w:color w:val="000000"/>
                <w:sz w:val="20"/>
                <w:szCs w:val="20"/>
                <w:lang w:eastAsia="zh-CN"/>
              </w:rPr>
              <w:t>。</w:t>
            </w:r>
          </w:p>
        </w:tc>
        <w:tc>
          <w:tcPr>
            <w:tcW w:w="1100" w:type="dxa"/>
            <w:noWrap w:val="0"/>
            <w:vAlign w:val="center"/>
          </w:tcPr>
          <w:p w14:paraId="60D77A64">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7ADD8BF3">
            <w:pPr>
              <w:keepNext w:val="0"/>
              <w:keepLines w:val="0"/>
              <w:suppressLineNumbers w:val="0"/>
              <w:spacing w:before="0" w:beforeAutospacing="0" w:after="0" w:afterAutospacing="0"/>
              <w:ind w:left="0" w:right="0"/>
              <w:jc w:val="center"/>
              <w:rPr>
                <w:rFonts w:hint="eastAsia" w:ascii="仿宋" w:hAnsi="仿宋" w:eastAsia="仿宋" w:cs="仿宋"/>
                <w:color w:val="000000"/>
                <w:highlight w:val="none"/>
              </w:rPr>
            </w:pPr>
            <w:r>
              <w:rPr>
                <w:rFonts w:hint="eastAsia" w:ascii="仿宋" w:hAnsi="仿宋" w:eastAsia="仿宋" w:cs="仿宋"/>
                <w:color w:val="000000"/>
                <w:sz w:val="21"/>
                <w:szCs w:val="21"/>
                <w:highlight w:val="none"/>
              </w:rPr>
              <w:t>□不通过</w:t>
            </w:r>
          </w:p>
        </w:tc>
        <w:tc>
          <w:tcPr>
            <w:tcW w:w="2193" w:type="dxa"/>
            <w:noWrap w:val="0"/>
            <w:vAlign w:val="center"/>
          </w:tcPr>
          <w:p w14:paraId="1E141E09">
            <w:pPr>
              <w:keepNext w:val="0"/>
              <w:keepLines w:val="0"/>
              <w:suppressLineNumbers w:val="0"/>
              <w:spacing w:before="0" w:beforeAutospacing="0" w:after="0" w:afterAutospacing="0"/>
              <w:ind w:left="0" w:right="0"/>
              <w:jc w:val="center"/>
              <w:rPr>
                <w:rFonts w:hint="eastAsia" w:ascii="仿宋" w:hAnsi="仿宋" w:eastAsia="仿宋" w:cs="仿宋"/>
                <w:color w:val="000000"/>
                <w:sz w:val="20"/>
                <w:szCs w:val="20"/>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文件第（）页</w:t>
            </w:r>
          </w:p>
        </w:tc>
      </w:tr>
      <w:tr w14:paraId="230B3B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50" w:hRule="atLeast"/>
          <w:jc w:val="center"/>
        </w:trPr>
        <w:tc>
          <w:tcPr>
            <w:tcW w:w="676" w:type="dxa"/>
            <w:shd w:val="clear" w:color="auto" w:fill="auto"/>
            <w:noWrap w:val="0"/>
            <w:vAlign w:val="center"/>
          </w:tcPr>
          <w:p w14:paraId="2106C543">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Cs w:val="21"/>
                <w:highlight w:val="none"/>
                <w:lang w:val="en-US" w:eastAsia="zh-CN"/>
              </w:rPr>
              <w:t>3</w:t>
            </w:r>
          </w:p>
        </w:tc>
        <w:tc>
          <w:tcPr>
            <w:tcW w:w="5774" w:type="dxa"/>
            <w:noWrap w:val="0"/>
            <w:vAlign w:val="top"/>
          </w:tcPr>
          <w:p w14:paraId="0F230A21">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textAlignment w:val="auto"/>
              <w:rPr>
                <w:rFonts w:hint="eastAsia" w:ascii="仿宋" w:hAnsi="仿宋" w:eastAsia="仿宋" w:cs="仿宋"/>
                <w:bCs/>
                <w:color w:val="000000"/>
                <w:sz w:val="20"/>
                <w:szCs w:val="20"/>
                <w:highlight w:val="none"/>
                <w:lang w:eastAsia="zh-CN"/>
              </w:rPr>
            </w:pPr>
            <w:r>
              <w:rPr>
                <w:rFonts w:hint="eastAsia" w:ascii="仿宋" w:hAnsi="仿宋" w:eastAsia="仿宋" w:cs="仿宋"/>
                <w:color w:val="000000"/>
                <w:sz w:val="20"/>
                <w:szCs w:val="20"/>
              </w:rPr>
              <w:t>法定代表人资格证明书及授权委托书</w:t>
            </w:r>
            <w:r>
              <w:rPr>
                <w:rFonts w:hint="eastAsia" w:ascii="仿宋" w:hAnsi="仿宋" w:eastAsia="仿宋" w:cs="仿宋"/>
                <w:color w:val="000000"/>
                <w:sz w:val="20"/>
                <w:szCs w:val="20"/>
                <w:lang w:val="en-US" w:eastAsia="zh-CN"/>
              </w:rPr>
              <w:t>(如有)</w:t>
            </w:r>
            <w:r>
              <w:rPr>
                <w:rFonts w:hint="eastAsia" w:ascii="仿宋" w:hAnsi="仿宋" w:eastAsia="仿宋" w:cs="仿宋"/>
                <w:color w:val="000000"/>
                <w:sz w:val="20"/>
                <w:szCs w:val="20"/>
              </w:rPr>
              <w:t>：按对应格式文件签署、盖章</w:t>
            </w:r>
            <w:r>
              <w:rPr>
                <w:rFonts w:hint="eastAsia" w:ascii="仿宋" w:hAnsi="仿宋" w:eastAsia="仿宋" w:cs="仿宋"/>
                <w:color w:val="000000"/>
                <w:sz w:val="20"/>
                <w:szCs w:val="20"/>
                <w:lang w:eastAsia="zh-CN"/>
              </w:rPr>
              <w:t>。</w:t>
            </w:r>
          </w:p>
        </w:tc>
        <w:tc>
          <w:tcPr>
            <w:tcW w:w="1100" w:type="dxa"/>
            <w:noWrap w:val="0"/>
            <w:vAlign w:val="center"/>
          </w:tcPr>
          <w:p w14:paraId="287D015C">
            <w:pPr>
              <w:keepNext w:val="0"/>
              <w:keepLines w:val="0"/>
              <w:suppressLineNumbers w:val="0"/>
              <w:spacing w:before="0" w:beforeAutospacing="0" w:after="0" w:afterAutospacing="0"/>
              <w:ind w:left="36" w:leftChars="17" w:right="0"/>
              <w:jc w:val="center"/>
              <w:rPr>
                <w:rFonts w:hint="eastAsia" w:ascii="仿宋" w:hAnsi="仿宋" w:eastAsia="仿宋" w:cs="仿宋"/>
                <w:color w:val="000000"/>
                <w:highlight w:val="none"/>
              </w:rPr>
            </w:pPr>
            <w:r>
              <w:rPr>
                <w:rFonts w:hint="eastAsia" w:ascii="仿宋" w:hAnsi="仿宋" w:eastAsia="仿宋" w:cs="仿宋"/>
                <w:color w:val="000000"/>
                <w:highlight w:val="none"/>
              </w:rPr>
              <w:t>□通过</w:t>
            </w:r>
          </w:p>
          <w:p w14:paraId="4F9145F2">
            <w:pPr>
              <w:pStyle w:val="21"/>
              <w:keepNext w:val="0"/>
              <w:keepLines w:val="0"/>
              <w:suppressLineNumbers w:val="0"/>
              <w:spacing w:before="0" w:beforeAutospacing="0" w:after="0" w:afterAutospacing="0"/>
              <w:ind w:left="0" w:leftChars="0" w:right="0" w:firstLine="0" w:firstLineChars="0"/>
              <w:jc w:val="center"/>
              <w:rPr>
                <w:rFonts w:hint="eastAsia" w:ascii="仿宋" w:hAnsi="仿宋" w:eastAsia="仿宋" w:cs="仿宋"/>
                <w:color w:val="000000"/>
                <w:sz w:val="20"/>
                <w:szCs w:val="20"/>
                <w:highlight w:val="none"/>
              </w:rPr>
            </w:pPr>
            <w:r>
              <w:rPr>
                <w:rFonts w:hint="eastAsia" w:ascii="仿宋" w:hAnsi="仿宋" w:eastAsia="仿宋" w:cs="仿宋"/>
                <w:color w:val="000000"/>
                <w:sz w:val="21"/>
                <w:szCs w:val="21"/>
                <w:highlight w:val="none"/>
              </w:rPr>
              <w:t>□不通过</w:t>
            </w:r>
          </w:p>
        </w:tc>
        <w:tc>
          <w:tcPr>
            <w:tcW w:w="2193" w:type="dxa"/>
            <w:noWrap w:val="0"/>
            <w:vAlign w:val="center"/>
          </w:tcPr>
          <w:p w14:paraId="4B266CDC">
            <w:pPr>
              <w:keepNext w:val="0"/>
              <w:keepLines w:val="0"/>
              <w:suppressLineNumbers w:val="0"/>
              <w:spacing w:before="0" w:beforeAutospacing="0" w:after="0" w:afterAutospacing="0"/>
              <w:ind w:left="0" w:right="0"/>
              <w:jc w:val="center"/>
              <w:rPr>
                <w:rFonts w:hint="eastAsia" w:ascii="仿宋" w:hAnsi="仿宋" w:eastAsia="仿宋" w:cs="仿宋"/>
                <w:color w:val="000000"/>
                <w:sz w:val="20"/>
                <w:szCs w:val="20"/>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文件第（）页</w:t>
            </w:r>
          </w:p>
        </w:tc>
      </w:tr>
      <w:tr w14:paraId="050DC15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676" w:type="dxa"/>
            <w:shd w:val="clear" w:color="auto" w:fill="auto"/>
            <w:noWrap w:val="0"/>
            <w:vAlign w:val="center"/>
          </w:tcPr>
          <w:p w14:paraId="37905664">
            <w:pPr>
              <w:keepNext w:val="0"/>
              <w:keepLines w:val="0"/>
              <w:suppressLineNumbers w:val="0"/>
              <w:tabs>
                <w:tab w:val="left" w:pos="2880"/>
              </w:tabs>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Cs w:val="21"/>
                <w:highlight w:val="none"/>
                <w:lang w:val="en-US" w:eastAsia="zh-CN"/>
              </w:rPr>
              <w:t>4</w:t>
            </w:r>
          </w:p>
        </w:tc>
        <w:tc>
          <w:tcPr>
            <w:tcW w:w="5774" w:type="dxa"/>
            <w:noWrap w:val="0"/>
            <w:vAlign w:val="top"/>
          </w:tcPr>
          <w:p w14:paraId="146D309C">
            <w:pPr>
              <w:keepNext w:val="0"/>
              <w:keepLines w:val="0"/>
              <w:widowControl/>
              <w:suppressLineNumbers w:val="0"/>
              <w:autoSpaceDE w:val="0"/>
              <w:autoSpaceDN w:val="0"/>
              <w:adjustRightInd w:val="0"/>
              <w:snapToGrid w:val="0"/>
              <w:spacing w:before="0" w:beforeAutospacing="0" w:after="0" w:afterAutospacing="0" w:line="240" w:lineRule="auto"/>
              <w:ind w:left="0" w:leftChars="0" w:right="0" w:rightChars="0"/>
              <w:rPr>
                <w:rFonts w:hint="eastAsia" w:ascii="仿宋" w:hAnsi="仿宋" w:eastAsia="仿宋" w:cs="仿宋"/>
                <w:color w:val="000000"/>
                <w:kern w:val="28"/>
                <w:sz w:val="20"/>
                <w:szCs w:val="20"/>
                <w:highlight w:val="none"/>
                <w:lang w:eastAsia="zh-CN"/>
              </w:rPr>
            </w:pPr>
            <w:r>
              <w:rPr>
                <w:rFonts w:hint="eastAsia" w:ascii="仿宋" w:hAnsi="仿宋" w:eastAsia="仿宋" w:cs="仿宋"/>
                <w:color w:val="000000"/>
                <w:sz w:val="20"/>
                <w:szCs w:val="20"/>
              </w:rPr>
              <w:t>响应文件按照</w:t>
            </w:r>
            <w:r>
              <w:rPr>
                <w:rFonts w:hint="eastAsia" w:ascii="仿宋" w:hAnsi="仿宋" w:eastAsia="仿宋" w:cs="仿宋"/>
                <w:color w:val="000000"/>
                <w:sz w:val="20"/>
                <w:szCs w:val="20"/>
                <w:lang w:eastAsia="zh-CN"/>
              </w:rPr>
              <w:t>遴选文件</w:t>
            </w:r>
            <w:r>
              <w:rPr>
                <w:rFonts w:hint="eastAsia" w:ascii="仿宋" w:hAnsi="仿宋" w:eastAsia="仿宋" w:cs="仿宋"/>
                <w:color w:val="000000"/>
                <w:sz w:val="20"/>
                <w:szCs w:val="20"/>
              </w:rPr>
              <w:t>规定要求签署、盖章</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包括封面、骑缝以及含有“签字”“盖章”字眼的每一处</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不得改动本遴选文件中已明确要求不得擅自删改的部分，以及遵守遴选文件中已列明必须遵照执行否则按无效响应处理的各类要求。</w:t>
            </w:r>
          </w:p>
        </w:tc>
        <w:tc>
          <w:tcPr>
            <w:tcW w:w="1100" w:type="dxa"/>
            <w:noWrap w:val="0"/>
            <w:vAlign w:val="center"/>
          </w:tcPr>
          <w:p w14:paraId="71482E47">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479378D0">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0"/>
                <w:szCs w:val="20"/>
                <w:highlight w:val="none"/>
              </w:rPr>
            </w:pPr>
            <w:r>
              <w:rPr>
                <w:rFonts w:hint="eastAsia" w:ascii="仿宋" w:hAnsi="仿宋" w:eastAsia="仿宋" w:cs="仿宋"/>
                <w:color w:val="000000"/>
                <w:sz w:val="21"/>
                <w:szCs w:val="21"/>
                <w:highlight w:val="none"/>
              </w:rPr>
              <w:t>□不通过</w:t>
            </w:r>
          </w:p>
        </w:tc>
        <w:tc>
          <w:tcPr>
            <w:tcW w:w="2193" w:type="dxa"/>
            <w:noWrap w:val="0"/>
            <w:vAlign w:val="center"/>
          </w:tcPr>
          <w:p w14:paraId="5CFD0EDA">
            <w:pPr>
              <w:keepNext w:val="0"/>
              <w:keepLines w:val="0"/>
              <w:suppressLineNumbers w:val="0"/>
              <w:spacing w:before="0" w:beforeAutospacing="0" w:after="0" w:afterAutospacing="0"/>
              <w:ind w:left="0" w:right="0"/>
              <w:jc w:val="center"/>
              <w:rPr>
                <w:rFonts w:hint="eastAsia" w:ascii="仿宋" w:hAnsi="仿宋" w:eastAsia="仿宋" w:cs="仿宋"/>
                <w:color w:val="000000"/>
                <w:sz w:val="20"/>
                <w:szCs w:val="20"/>
                <w:highlight w:val="none"/>
                <w:lang w:eastAsia="zh-CN"/>
              </w:rPr>
            </w:pPr>
            <w:r>
              <w:rPr>
                <w:rFonts w:hint="eastAsia" w:ascii="仿宋" w:hAnsi="仿宋" w:eastAsia="仿宋" w:cs="仿宋"/>
                <w:color w:val="000000"/>
                <w:sz w:val="21"/>
                <w:szCs w:val="21"/>
                <w:highlight w:val="none"/>
                <w:lang w:val="en-US" w:eastAsia="zh-CN"/>
              </w:rPr>
              <w:t>/</w:t>
            </w:r>
          </w:p>
        </w:tc>
      </w:tr>
      <w:tr w14:paraId="55202A4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33" w:hRule="atLeast"/>
          <w:jc w:val="center"/>
        </w:trPr>
        <w:tc>
          <w:tcPr>
            <w:tcW w:w="676" w:type="dxa"/>
            <w:shd w:val="clear" w:color="auto" w:fill="auto"/>
            <w:noWrap w:val="0"/>
            <w:vAlign w:val="center"/>
          </w:tcPr>
          <w:p w14:paraId="2908E8E5">
            <w:pPr>
              <w:keepNext w:val="0"/>
              <w:keepLines w:val="0"/>
              <w:suppressLineNumbers w:val="0"/>
              <w:tabs>
                <w:tab w:val="left" w:pos="2880"/>
              </w:tabs>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Cs w:val="21"/>
                <w:highlight w:val="none"/>
                <w:lang w:val="en-US" w:eastAsia="zh-CN"/>
              </w:rPr>
              <w:t>5</w:t>
            </w:r>
          </w:p>
        </w:tc>
        <w:tc>
          <w:tcPr>
            <w:tcW w:w="5774" w:type="dxa"/>
            <w:noWrap w:val="0"/>
            <w:vAlign w:val="top"/>
          </w:tcPr>
          <w:p w14:paraId="37EA0431">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textAlignment w:val="auto"/>
              <w:rPr>
                <w:rFonts w:hint="eastAsia" w:ascii="仿宋" w:hAnsi="仿宋" w:eastAsia="仿宋" w:cs="仿宋"/>
                <w:color w:val="000000"/>
                <w:kern w:val="28"/>
                <w:sz w:val="20"/>
                <w:szCs w:val="20"/>
                <w:highlight w:val="none"/>
                <w:lang w:val="en-US" w:eastAsia="zh-CN"/>
              </w:rPr>
            </w:pPr>
            <w:r>
              <w:rPr>
                <w:rFonts w:hint="eastAsia" w:ascii="仿宋" w:hAnsi="仿宋" w:eastAsia="仿宋" w:cs="仿宋"/>
                <w:color w:val="000000"/>
                <w:sz w:val="20"/>
                <w:szCs w:val="20"/>
              </w:rPr>
              <w:t>本</w:t>
            </w:r>
            <w:r>
              <w:rPr>
                <w:rFonts w:hint="eastAsia" w:ascii="仿宋" w:hAnsi="仿宋" w:eastAsia="仿宋" w:cs="仿宋"/>
                <w:color w:val="000000"/>
                <w:sz w:val="20"/>
                <w:szCs w:val="20"/>
                <w:lang w:eastAsia="zh-CN"/>
              </w:rPr>
              <w:t>遴选文件</w:t>
            </w:r>
            <w:r>
              <w:rPr>
                <w:rFonts w:hint="eastAsia" w:ascii="仿宋" w:hAnsi="仿宋" w:eastAsia="仿宋" w:cs="仿宋"/>
                <w:color w:val="000000"/>
                <w:sz w:val="20"/>
                <w:szCs w:val="20"/>
              </w:rPr>
              <w:t>中的“★”号条款要求：响应方案</w:t>
            </w:r>
            <w:r>
              <w:rPr>
                <w:rFonts w:hint="eastAsia" w:ascii="仿宋" w:hAnsi="仿宋" w:eastAsia="仿宋" w:cs="仿宋"/>
                <w:color w:val="000000"/>
                <w:sz w:val="20"/>
                <w:szCs w:val="20"/>
                <w:lang w:val="en-US" w:eastAsia="zh-CN"/>
              </w:rPr>
              <w:t>一一</w:t>
            </w:r>
            <w:r>
              <w:rPr>
                <w:rFonts w:hint="eastAsia" w:ascii="仿宋" w:hAnsi="仿宋" w:eastAsia="仿宋" w:cs="仿宋"/>
                <w:color w:val="000000"/>
                <w:sz w:val="20"/>
                <w:szCs w:val="20"/>
              </w:rPr>
              <w:t>满足</w:t>
            </w:r>
            <w:r>
              <w:rPr>
                <w:rFonts w:hint="eastAsia" w:ascii="仿宋" w:hAnsi="仿宋" w:eastAsia="仿宋" w:cs="仿宋"/>
                <w:color w:val="000000"/>
                <w:sz w:val="20"/>
                <w:szCs w:val="20"/>
                <w:lang w:eastAsia="zh-CN"/>
              </w:rPr>
              <w:t>遴选文件</w:t>
            </w:r>
            <w:r>
              <w:rPr>
                <w:rFonts w:hint="eastAsia" w:ascii="仿宋" w:hAnsi="仿宋" w:eastAsia="仿宋" w:cs="仿宋"/>
                <w:color w:val="000000"/>
                <w:sz w:val="20"/>
                <w:szCs w:val="20"/>
              </w:rPr>
              <w:t>“★”号条款要求</w:t>
            </w:r>
            <w:r>
              <w:rPr>
                <w:rFonts w:hint="eastAsia" w:ascii="仿宋" w:hAnsi="仿宋" w:eastAsia="仿宋" w:cs="仿宋"/>
                <w:color w:val="000000"/>
                <w:sz w:val="20"/>
                <w:szCs w:val="20"/>
                <w:lang w:eastAsia="zh-CN"/>
              </w:rPr>
              <w:t>。</w:t>
            </w:r>
          </w:p>
        </w:tc>
        <w:tc>
          <w:tcPr>
            <w:tcW w:w="1100" w:type="dxa"/>
            <w:noWrap w:val="0"/>
            <w:vAlign w:val="center"/>
          </w:tcPr>
          <w:p w14:paraId="60DFEED0">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0380F600">
            <w:pPr>
              <w:keepNext w:val="0"/>
              <w:keepLines w:val="0"/>
              <w:suppressLineNumbers w:val="0"/>
              <w:spacing w:before="0" w:beforeAutospacing="0" w:after="0" w:afterAutospacing="0"/>
              <w:ind w:left="0" w:right="0"/>
              <w:jc w:val="center"/>
              <w:rPr>
                <w:rFonts w:hint="eastAsia" w:ascii="仿宋" w:hAnsi="仿宋" w:eastAsia="仿宋" w:cs="仿宋"/>
                <w:color w:val="000000"/>
                <w:sz w:val="20"/>
                <w:szCs w:val="20"/>
                <w:highlight w:val="none"/>
              </w:rPr>
            </w:pPr>
            <w:r>
              <w:rPr>
                <w:rFonts w:hint="eastAsia" w:ascii="仿宋" w:hAnsi="仿宋" w:eastAsia="仿宋" w:cs="仿宋"/>
                <w:color w:val="000000"/>
                <w:sz w:val="21"/>
                <w:szCs w:val="21"/>
                <w:highlight w:val="none"/>
              </w:rPr>
              <w:t>□不通过</w:t>
            </w:r>
          </w:p>
        </w:tc>
        <w:tc>
          <w:tcPr>
            <w:tcW w:w="2193" w:type="dxa"/>
            <w:noWrap w:val="0"/>
            <w:vAlign w:val="center"/>
          </w:tcPr>
          <w:p w14:paraId="02E89523">
            <w:pPr>
              <w:keepNext w:val="0"/>
              <w:keepLines w:val="0"/>
              <w:suppressLineNumbers w:val="0"/>
              <w:spacing w:before="0" w:beforeAutospacing="0" w:after="0" w:afterAutospacing="0"/>
              <w:ind w:left="0" w:right="0"/>
              <w:jc w:val="center"/>
              <w:rPr>
                <w:rFonts w:hint="eastAsia" w:ascii="仿宋" w:hAnsi="仿宋" w:eastAsia="仿宋" w:cs="仿宋"/>
                <w:color w:val="000000"/>
                <w:sz w:val="20"/>
                <w:szCs w:val="20"/>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“3、应选承诺函”</w:t>
            </w:r>
          </w:p>
        </w:tc>
      </w:tr>
      <w:tr w14:paraId="67ADE45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24" w:hRule="atLeast"/>
          <w:jc w:val="center"/>
        </w:trPr>
        <w:tc>
          <w:tcPr>
            <w:tcW w:w="676" w:type="dxa"/>
            <w:shd w:val="clear" w:color="auto" w:fill="auto"/>
            <w:noWrap w:val="0"/>
            <w:vAlign w:val="center"/>
          </w:tcPr>
          <w:p w14:paraId="5B808743">
            <w:pPr>
              <w:keepNext w:val="0"/>
              <w:keepLines w:val="0"/>
              <w:suppressLineNumbers w:val="0"/>
              <w:tabs>
                <w:tab w:val="left" w:pos="2880"/>
              </w:tabs>
              <w:spacing w:before="0" w:beforeAutospacing="0" w:after="0" w:afterAutospacing="0"/>
              <w:ind w:left="0" w:leftChars="0" w:right="0" w:rightChars="0"/>
              <w:jc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szCs w:val="21"/>
                <w:highlight w:val="none"/>
                <w:lang w:val="en-US" w:eastAsia="zh-CN"/>
              </w:rPr>
              <w:t>6</w:t>
            </w:r>
          </w:p>
        </w:tc>
        <w:tc>
          <w:tcPr>
            <w:tcW w:w="5774" w:type="dxa"/>
            <w:noWrap w:val="0"/>
            <w:vAlign w:val="top"/>
          </w:tcPr>
          <w:p w14:paraId="467890B1">
            <w:pPr>
              <w:keepNext w:val="0"/>
              <w:keepLines w:val="0"/>
              <w:pageBreakBefore w:val="0"/>
              <w:widowControl/>
              <w:suppressLineNumbers w:val="0"/>
              <w:kinsoku/>
              <w:wordWrap/>
              <w:overflowPunct/>
              <w:topLinePunct w:val="0"/>
              <w:autoSpaceDE w:val="0"/>
              <w:autoSpaceDN w:val="0"/>
              <w:bidi w:val="0"/>
              <w:adjustRightInd w:val="0"/>
              <w:snapToGrid w:val="0"/>
              <w:spacing w:before="157" w:beforeLines="50" w:beforeAutospacing="0" w:after="0" w:afterAutospacing="0" w:line="240" w:lineRule="auto"/>
              <w:ind w:left="0" w:leftChars="0" w:right="0" w:rightChars="0"/>
              <w:textAlignment w:val="auto"/>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响应</w:t>
            </w:r>
            <w:r>
              <w:rPr>
                <w:rFonts w:hint="eastAsia" w:ascii="仿宋" w:hAnsi="仿宋" w:eastAsia="仿宋" w:cs="仿宋"/>
                <w:color w:val="000000"/>
                <w:sz w:val="20"/>
                <w:szCs w:val="20"/>
              </w:rPr>
              <w:t>文件未含有</w:t>
            </w:r>
            <w:r>
              <w:rPr>
                <w:rFonts w:hint="eastAsia" w:ascii="仿宋" w:hAnsi="仿宋" w:eastAsia="仿宋" w:cs="仿宋"/>
                <w:color w:val="000000"/>
                <w:sz w:val="20"/>
                <w:szCs w:val="20"/>
                <w:lang w:eastAsia="zh-CN"/>
              </w:rPr>
              <w:t>遴选人</w:t>
            </w:r>
            <w:r>
              <w:rPr>
                <w:rFonts w:hint="eastAsia" w:ascii="仿宋" w:hAnsi="仿宋" w:eastAsia="仿宋" w:cs="仿宋"/>
                <w:color w:val="000000"/>
                <w:sz w:val="20"/>
                <w:szCs w:val="20"/>
              </w:rPr>
              <w:t>不能接受的附加条件</w:t>
            </w:r>
            <w:r>
              <w:rPr>
                <w:rFonts w:hint="eastAsia" w:ascii="仿宋" w:hAnsi="仿宋" w:eastAsia="仿宋" w:cs="仿宋"/>
                <w:color w:val="000000"/>
                <w:sz w:val="20"/>
                <w:szCs w:val="20"/>
                <w:lang w:eastAsia="zh-CN"/>
              </w:rPr>
              <w:t>。</w:t>
            </w:r>
          </w:p>
        </w:tc>
        <w:tc>
          <w:tcPr>
            <w:tcW w:w="1100" w:type="dxa"/>
            <w:noWrap w:val="0"/>
            <w:vAlign w:val="center"/>
          </w:tcPr>
          <w:p w14:paraId="3AC525EE">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016A3FB2">
            <w:pPr>
              <w:keepNext w:val="0"/>
              <w:keepLines w:val="0"/>
              <w:suppressLineNumbers w:val="0"/>
              <w:spacing w:before="0" w:beforeAutospacing="0" w:after="0" w:afterAutospacing="0"/>
              <w:ind w:left="0"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□不通过</w:t>
            </w:r>
          </w:p>
        </w:tc>
        <w:tc>
          <w:tcPr>
            <w:tcW w:w="2193" w:type="dxa"/>
            <w:noWrap w:val="0"/>
            <w:vAlign w:val="center"/>
          </w:tcPr>
          <w:p w14:paraId="262E9E5A">
            <w:pPr>
              <w:keepNext w:val="0"/>
              <w:keepLines w:val="0"/>
              <w:suppressLineNumbers w:val="0"/>
              <w:spacing w:before="0" w:beforeAutospacing="0" w:after="0" w:afterAutospacing="0"/>
              <w:ind w:left="0"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“3、应选承诺函”</w:t>
            </w:r>
          </w:p>
        </w:tc>
      </w:tr>
      <w:tr w14:paraId="0EFF352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24" w:hRule="atLeast"/>
          <w:jc w:val="center"/>
        </w:trPr>
        <w:tc>
          <w:tcPr>
            <w:tcW w:w="676" w:type="dxa"/>
            <w:noWrap w:val="0"/>
            <w:vAlign w:val="center"/>
          </w:tcPr>
          <w:p w14:paraId="7C620E4E">
            <w:pPr>
              <w:keepNext w:val="0"/>
              <w:keepLines w:val="0"/>
              <w:suppressLineNumbers w:val="0"/>
              <w:tabs>
                <w:tab w:val="left" w:pos="2880"/>
              </w:tabs>
              <w:spacing w:before="0" w:beforeAutospacing="0" w:after="0" w:afterAutospacing="0"/>
              <w:ind w:left="0" w:right="0"/>
              <w:jc w:val="center"/>
              <w:rPr>
                <w:rFonts w:hint="default"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7</w:t>
            </w:r>
          </w:p>
        </w:tc>
        <w:tc>
          <w:tcPr>
            <w:tcW w:w="5774" w:type="dxa"/>
            <w:noWrap w:val="0"/>
            <w:vAlign w:val="top"/>
          </w:tcPr>
          <w:p w14:paraId="4146FEDA">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textAlignment w:val="auto"/>
              <w:rPr>
                <w:rFonts w:hint="eastAsia" w:ascii="仿宋" w:hAnsi="仿宋" w:eastAsia="仿宋" w:cs="仿宋"/>
                <w:color w:val="000000"/>
                <w:sz w:val="20"/>
                <w:szCs w:val="20"/>
                <w:highlight w:val="none"/>
              </w:rPr>
            </w:pPr>
            <w:r>
              <w:rPr>
                <w:rFonts w:hint="eastAsia" w:ascii="仿宋" w:hAnsi="仿宋" w:eastAsia="仿宋" w:cs="仿宋"/>
                <w:color w:val="000000"/>
                <w:sz w:val="20"/>
                <w:szCs w:val="20"/>
                <w:lang w:val="en-US" w:eastAsia="zh-CN"/>
              </w:rPr>
              <w:t>响应文件内容符合国家法律法规的相关规定，无法定或</w:t>
            </w:r>
            <w:r>
              <w:rPr>
                <w:rFonts w:hint="eastAsia" w:ascii="仿宋" w:hAnsi="仿宋" w:eastAsia="仿宋" w:cs="仿宋"/>
                <w:color w:val="000000"/>
                <w:sz w:val="20"/>
                <w:szCs w:val="20"/>
                <w:lang w:eastAsia="zh-CN"/>
              </w:rPr>
              <w:t>遴选</w:t>
            </w:r>
            <w:r>
              <w:rPr>
                <w:rFonts w:hint="eastAsia" w:ascii="仿宋" w:hAnsi="仿宋" w:eastAsia="仿宋" w:cs="仿宋"/>
                <w:color w:val="000000"/>
                <w:sz w:val="20"/>
                <w:szCs w:val="20"/>
                <w:lang w:val="en-US" w:eastAsia="zh-CN"/>
              </w:rPr>
              <w:t>文件规定的无效响应的其他情形。</w:t>
            </w:r>
          </w:p>
        </w:tc>
        <w:tc>
          <w:tcPr>
            <w:tcW w:w="1100" w:type="dxa"/>
            <w:noWrap w:val="0"/>
            <w:vAlign w:val="center"/>
          </w:tcPr>
          <w:p w14:paraId="394377C2">
            <w:pPr>
              <w:keepNext w:val="0"/>
              <w:keepLines w:val="0"/>
              <w:suppressLineNumbers w:val="0"/>
              <w:spacing w:before="0" w:beforeAutospacing="0" w:after="0" w:afterAutospacing="0"/>
              <w:ind w:left="36" w:leftChars="17" w:right="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□通过</w:t>
            </w:r>
          </w:p>
          <w:p w14:paraId="5E383C6F">
            <w:pPr>
              <w:keepNext w:val="0"/>
              <w:keepLines w:val="0"/>
              <w:suppressLineNumbers w:val="0"/>
              <w:spacing w:before="0" w:beforeAutospacing="0" w:after="0" w:afterAutospacing="0"/>
              <w:ind w:left="0" w:right="0"/>
              <w:jc w:val="center"/>
              <w:rPr>
                <w:rFonts w:hint="eastAsia" w:ascii="仿宋" w:hAnsi="仿宋" w:eastAsia="仿宋" w:cs="仿宋"/>
                <w:color w:val="000000"/>
                <w:kern w:val="2"/>
                <w:sz w:val="20"/>
                <w:szCs w:val="20"/>
                <w:highlight w:val="none"/>
                <w:lang w:val="en-US" w:eastAsia="zh-CN" w:bidi="ar-SA"/>
              </w:rPr>
            </w:pPr>
            <w:r>
              <w:rPr>
                <w:rFonts w:hint="eastAsia" w:ascii="仿宋" w:hAnsi="仿宋" w:eastAsia="仿宋" w:cs="仿宋"/>
                <w:color w:val="000000"/>
                <w:sz w:val="21"/>
                <w:szCs w:val="21"/>
                <w:highlight w:val="none"/>
              </w:rPr>
              <w:t>□不通过</w:t>
            </w:r>
          </w:p>
        </w:tc>
        <w:tc>
          <w:tcPr>
            <w:tcW w:w="2193" w:type="dxa"/>
            <w:noWrap w:val="0"/>
            <w:vAlign w:val="center"/>
          </w:tcPr>
          <w:p w14:paraId="42868805">
            <w:pPr>
              <w:keepNext w:val="0"/>
              <w:keepLines w:val="0"/>
              <w:suppressLineNumbers w:val="0"/>
              <w:spacing w:before="0" w:beforeAutospacing="0" w:after="0" w:afterAutospacing="0"/>
              <w:ind w:left="0" w:right="0"/>
              <w:jc w:val="center"/>
              <w:rPr>
                <w:rFonts w:hint="eastAsia" w:ascii="仿宋" w:hAnsi="仿宋" w:eastAsia="仿宋" w:cs="仿宋"/>
                <w:color w:val="000000"/>
                <w:kern w:val="2"/>
                <w:sz w:val="20"/>
                <w:szCs w:val="20"/>
                <w:highlight w:val="none"/>
                <w:lang w:val="en-US" w:eastAsia="zh-CN" w:bidi="ar-SA"/>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“3、应选承诺函”</w:t>
            </w:r>
          </w:p>
        </w:tc>
      </w:tr>
    </w:tbl>
    <w:p w14:paraId="277F1516">
      <w:pPr>
        <w:pStyle w:val="7"/>
        <w:keepNext w:val="0"/>
        <w:keepLines w:val="0"/>
        <w:pageBreakBefore w:val="0"/>
        <w:widowControl w:val="0"/>
        <w:shd w:val="clear" w:color="auto" w:fill="FFFFFF"/>
        <w:kinsoku/>
        <w:wordWrap/>
        <w:overflowPunct/>
        <w:topLinePunct w:val="0"/>
        <w:autoSpaceDE/>
        <w:autoSpaceDN/>
        <w:bidi w:val="0"/>
        <w:adjustRightInd w:val="0"/>
        <w:snapToGrid w:val="0"/>
        <w:spacing w:after="0"/>
        <w:textAlignment w:val="auto"/>
        <w:rPr>
          <w:rFonts w:hint="eastAsia" w:ascii="仿宋" w:hAnsi="仿宋" w:eastAsia="仿宋" w:cs="仿宋"/>
          <w:color w:val="000000"/>
          <w:sz w:val="21"/>
          <w:szCs w:val="21"/>
          <w:highlight w:val="none"/>
        </w:rPr>
      </w:pPr>
    </w:p>
    <w:p w14:paraId="413053F9">
      <w:pPr>
        <w:pStyle w:val="7"/>
        <w:keepNext w:val="0"/>
        <w:keepLines w:val="0"/>
        <w:pageBreakBefore w:val="0"/>
        <w:widowControl w:val="0"/>
        <w:shd w:val="clear" w:color="auto" w:fill="FFFFFF"/>
        <w:kinsoku/>
        <w:wordWrap/>
        <w:overflowPunct/>
        <w:topLinePunct w:val="0"/>
        <w:autoSpaceDE/>
        <w:autoSpaceDN/>
        <w:bidi w:val="0"/>
        <w:adjustRightInd w:val="0"/>
        <w:snapToGrid w:val="0"/>
        <w:spacing w:after="0"/>
        <w:textAlignment w:val="auto"/>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备注：</w:t>
      </w:r>
    </w:p>
    <w:p w14:paraId="76997A31">
      <w:pPr>
        <w:pStyle w:val="7"/>
        <w:keepNext w:val="0"/>
        <w:keepLines w:val="0"/>
        <w:pageBreakBefore w:val="0"/>
        <w:widowControl w:val="0"/>
        <w:shd w:val="clear" w:color="auto" w:fill="FFFFFF"/>
        <w:kinsoku/>
        <w:wordWrap/>
        <w:overflowPunct/>
        <w:topLinePunct w:val="0"/>
        <w:autoSpaceDE/>
        <w:autoSpaceDN/>
        <w:bidi w:val="0"/>
        <w:adjustRightInd w:val="0"/>
        <w:snapToGrid w:val="0"/>
        <w:spacing w:after="0"/>
        <w:textAlignment w:val="auto"/>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1、</w:t>
      </w:r>
      <w:r>
        <w:rPr>
          <w:rFonts w:hint="eastAsia" w:ascii="仿宋" w:hAnsi="仿宋" w:eastAsia="仿宋" w:cs="仿宋"/>
          <w:color w:val="000000"/>
          <w:sz w:val="21"/>
          <w:szCs w:val="21"/>
          <w:highlight w:val="none"/>
        </w:rPr>
        <w:t>以上材料将作为</w:t>
      </w:r>
      <w:r>
        <w:rPr>
          <w:rFonts w:hint="eastAsia" w:ascii="仿宋" w:hAnsi="仿宋" w:eastAsia="仿宋" w:cs="仿宋"/>
          <w:color w:val="000000"/>
          <w:sz w:val="21"/>
          <w:szCs w:val="21"/>
          <w:highlight w:val="none"/>
          <w:lang w:eastAsia="zh-CN"/>
        </w:rPr>
        <w:t>响应人</w:t>
      </w:r>
      <w:r>
        <w:rPr>
          <w:rFonts w:hint="eastAsia" w:ascii="仿宋" w:hAnsi="仿宋" w:eastAsia="仿宋" w:cs="仿宋"/>
          <w:color w:val="000000"/>
          <w:sz w:val="21"/>
          <w:szCs w:val="21"/>
          <w:highlight w:val="none"/>
        </w:rPr>
        <w:t>符合性审核的重要内容之一，</w:t>
      </w:r>
      <w:r>
        <w:rPr>
          <w:rFonts w:hint="eastAsia" w:ascii="仿宋" w:hAnsi="仿宋" w:eastAsia="仿宋" w:cs="仿宋"/>
          <w:color w:val="000000"/>
          <w:sz w:val="21"/>
          <w:szCs w:val="21"/>
          <w:highlight w:val="none"/>
          <w:lang w:eastAsia="zh-CN"/>
        </w:rPr>
        <w:t>响应人</w:t>
      </w:r>
      <w:r>
        <w:rPr>
          <w:rFonts w:hint="eastAsia" w:ascii="仿宋" w:hAnsi="仿宋" w:eastAsia="仿宋" w:cs="仿宋"/>
          <w:color w:val="000000"/>
          <w:sz w:val="21"/>
          <w:szCs w:val="21"/>
          <w:highlight w:val="none"/>
        </w:rPr>
        <w:t>必须严格按照其内容及序列要求在响应文件中对应如实提供，对符合性证明文件的任何缺漏和不符合项将会直接导致无效响应。</w:t>
      </w:r>
    </w:p>
    <w:p w14:paraId="0F485365">
      <w:pPr>
        <w:pStyle w:val="7"/>
        <w:keepNext w:val="0"/>
        <w:keepLines w:val="0"/>
        <w:pageBreakBefore w:val="0"/>
        <w:widowControl w:val="0"/>
        <w:shd w:val="clear" w:color="auto" w:fill="FFFFFF"/>
        <w:kinsoku/>
        <w:wordWrap/>
        <w:overflowPunct/>
        <w:topLinePunct w:val="0"/>
        <w:autoSpaceDE/>
        <w:autoSpaceDN/>
        <w:bidi w:val="0"/>
        <w:adjustRightInd w:val="0"/>
        <w:snapToGrid w:val="0"/>
        <w:spacing w:after="0"/>
        <w:textAlignment w:val="auto"/>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2、</w:t>
      </w:r>
      <w:r>
        <w:rPr>
          <w:rFonts w:hint="eastAsia" w:ascii="仿宋" w:hAnsi="仿宋" w:eastAsia="仿宋" w:cs="仿宋"/>
          <w:color w:val="000000"/>
          <w:sz w:val="21"/>
          <w:szCs w:val="21"/>
          <w:highlight w:val="none"/>
          <w:lang w:eastAsia="zh-CN"/>
        </w:rPr>
        <w:t>响应人</w:t>
      </w:r>
      <w:r>
        <w:rPr>
          <w:rFonts w:hint="eastAsia" w:ascii="仿宋" w:hAnsi="仿宋" w:eastAsia="仿宋" w:cs="仿宋"/>
          <w:color w:val="000000"/>
          <w:sz w:val="21"/>
          <w:szCs w:val="21"/>
          <w:highlight w:val="none"/>
        </w:rPr>
        <w:t>须在“自查结论”栏勾选通过或不通过，在“证明资料”栏填写页码。</w:t>
      </w:r>
    </w:p>
    <w:p w14:paraId="6163EB7D">
      <w:pPr>
        <w:pStyle w:val="7"/>
        <w:keepNext w:val="0"/>
        <w:keepLines w:val="0"/>
        <w:pageBreakBefore w:val="0"/>
        <w:widowControl w:val="0"/>
        <w:shd w:val="clear" w:color="auto" w:fill="FFFFFF"/>
        <w:kinsoku/>
        <w:wordWrap/>
        <w:overflowPunct/>
        <w:topLinePunct w:val="0"/>
        <w:autoSpaceDE/>
        <w:autoSpaceDN/>
        <w:bidi w:val="0"/>
        <w:adjustRightInd w:val="0"/>
        <w:snapToGrid w:val="0"/>
        <w:spacing w:after="0"/>
        <w:textAlignment w:val="auto"/>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3、本自查表不得擅自删改。</w:t>
      </w:r>
    </w:p>
    <w:p w14:paraId="7091A383">
      <w:pPr>
        <w:pStyle w:val="7"/>
        <w:shd w:val="clear" w:color="auto" w:fill="FFFFFF"/>
        <w:rPr>
          <w:rFonts w:hint="eastAsia" w:ascii="仿宋" w:hAnsi="仿宋" w:eastAsia="仿宋" w:cs="仿宋"/>
          <w:color w:val="000000"/>
          <w:sz w:val="21"/>
          <w:szCs w:val="21"/>
          <w:highlight w:val="none"/>
        </w:rPr>
      </w:pPr>
    </w:p>
    <w:p w14:paraId="1ABAA6A4">
      <w:pPr>
        <w:pStyle w:val="7"/>
        <w:shd w:val="clear" w:color="auto" w:fill="FFFFFF"/>
        <w:rPr>
          <w:rFonts w:hint="eastAsia" w:ascii="仿宋" w:hAnsi="仿宋" w:eastAsia="仿宋" w:cs="仿宋"/>
          <w:color w:val="000000"/>
          <w:sz w:val="21"/>
          <w:szCs w:val="21"/>
          <w:highlight w:val="none"/>
        </w:rPr>
      </w:pPr>
    </w:p>
    <w:p w14:paraId="47332D61">
      <w:pPr>
        <w:pStyle w:val="7"/>
        <w:shd w:val="clear" w:color="auto" w:fill="FFFFFF"/>
        <w:rPr>
          <w:rFonts w:hint="eastAsia" w:ascii="仿宋" w:hAnsi="仿宋" w:eastAsia="仿宋" w:cs="仿宋"/>
          <w:color w:val="000000"/>
          <w:sz w:val="21"/>
          <w:szCs w:val="21"/>
          <w:highlight w:val="none"/>
        </w:rPr>
      </w:pPr>
    </w:p>
    <w:p w14:paraId="59E43F29">
      <w:pPr>
        <w:pageBreakBefore w:val="0"/>
        <w:kinsoku/>
        <w:wordWrap/>
        <w:overflowPunct/>
        <w:topLinePunct w:val="0"/>
        <w:bidi w:val="0"/>
        <w:spacing w:line="360" w:lineRule="auto"/>
        <w:ind w:left="0" w:leftChars="0" w:right="0" w:rightChars="0" w:firstLine="420" w:firstLineChars="200"/>
        <w:rPr>
          <w:rFonts w:hint="eastAsia" w:ascii="仿宋" w:hAnsi="仿宋" w:eastAsia="仿宋" w:cs="仿宋"/>
          <w:color w:val="000000"/>
          <w:sz w:val="24"/>
          <w:highlight w:val="none"/>
          <w:u w:val="single"/>
        </w:rPr>
      </w:pPr>
      <w:r>
        <w:rPr>
          <w:rFonts w:hint="eastAsia" w:ascii="仿宋" w:hAnsi="仿宋" w:eastAsia="仿宋" w:cs="仿宋"/>
          <w:color w:val="000000"/>
          <w:szCs w:val="21"/>
          <w:highlight w:val="none"/>
          <w:lang w:val="en-US" w:eastAsia="zh-CN"/>
        </w:rPr>
        <w:t xml:space="preserve">                              </w:t>
      </w: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34D6F6D8">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7A185F46">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6BFE9119">
      <w:pPr>
        <w:pageBreakBefore w:val="0"/>
        <w:kinsoku/>
        <w:wordWrap/>
        <w:overflowPunct/>
        <w:topLinePunct w:val="0"/>
        <w:bidi w:val="0"/>
        <w:spacing w:line="360" w:lineRule="auto"/>
        <w:ind w:left="0" w:leftChars="0" w:right="0" w:rightChars="0" w:firstLine="5250" w:firstLineChars="2500"/>
        <w:rPr>
          <w:rFonts w:hint="eastAsia" w:ascii="仿宋" w:hAnsi="仿宋" w:eastAsia="仿宋" w:cs="仿宋"/>
          <w:color w:val="000000"/>
          <w:sz w:val="21"/>
          <w:szCs w:val="21"/>
          <w:highlight w:val="none"/>
        </w:rPr>
      </w:pPr>
    </w:p>
    <w:p w14:paraId="0D791437">
      <w:pPr>
        <w:pageBreakBefore w:val="0"/>
        <w:kinsoku/>
        <w:wordWrap/>
        <w:overflowPunct/>
        <w:topLinePunct w:val="0"/>
        <w:autoSpaceDE w:val="0"/>
        <w:autoSpaceDN w:val="0"/>
        <w:bidi w:val="0"/>
        <w:adjustRightInd w:val="0"/>
        <w:ind w:right="0" w:rightChars="0"/>
        <w:jc w:val="left"/>
        <w:outlineLvl w:val="2"/>
        <w:rPr>
          <w:rFonts w:hint="eastAsia" w:ascii="宋体" w:hAnsi="宋体" w:cs="宋体"/>
          <w:b/>
          <w:color w:val="000000"/>
          <w:sz w:val="30"/>
          <w:szCs w:val="30"/>
          <w:highlight w:val="none"/>
        </w:rPr>
      </w:pPr>
      <w:r>
        <w:rPr>
          <w:rFonts w:hint="eastAsia" w:ascii="宋体" w:hAnsi="宋体" w:cs="宋体"/>
          <w:b/>
          <w:color w:val="000000"/>
          <w:sz w:val="30"/>
          <w:szCs w:val="30"/>
          <w:highlight w:val="none"/>
        </w:rPr>
        <w:br w:type="page"/>
      </w:r>
    </w:p>
    <w:p w14:paraId="521A1DDF">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Cs/>
          <w:color w:val="000000"/>
          <w:sz w:val="44"/>
          <w:szCs w:val="44"/>
          <w:highlight w:val="none"/>
          <w:lang w:val="en-US"/>
        </w:rPr>
      </w:pPr>
      <w:r>
        <w:rPr>
          <w:rFonts w:hint="eastAsia" w:ascii="仿宋" w:hAnsi="仿宋" w:eastAsia="仿宋" w:cs="仿宋"/>
          <w:b/>
          <w:bCs/>
          <w:color w:val="000000"/>
          <w:sz w:val="36"/>
          <w:szCs w:val="36"/>
          <w:highlight w:val="none"/>
          <w:lang w:eastAsia="zh-CN"/>
        </w:rPr>
        <w:t>（</w:t>
      </w:r>
      <w:r>
        <w:rPr>
          <w:rFonts w:hint="eastAsia" w:ascii="仿宋" w:hAnsi="仿宋" w:eastAsia="仿宋" w:cs="仿宋"/>
          <w:b/>
          <w:bCs/>
          <w:color w:val="000000"/>
          <w:sz w:val="36"/>
          <w:szCs w:val="36"/>
          <w:highlight w:val="none"/>
          <w:lang w:val="en-US" w:eastAsia="zh-CN"/>
        </w:rPr>
        <w:t>二</w:t>
      </w:r>
      <w:r>
        <w:rPr>
          <w:rFonts w:hint="eastAsia" w:ascii="仿宋" w:hAnsi="仿宋" w:eastAsia="仿宋" w:cs="仿宋"/>
          <w:b/>
          <w:bCs/>
          <w:color w:val="000000"/>
          <w:sz w:val="36"/>
          <w:szCs w:val="36"/>
          <w:highlight w:val="none"/>
          <w:lang w:eastAsia="zh-CN"/>
        </w:rPr>
        <w:t>）</w:t>
      </w:r>
      <w:r>
        <w:rPr>
          <w:rFonts w:hint="eastAsia" w:ascii="仿宋" w:hAnsi="仿宋" w:eastAsia="仿宋" w:cs="仿宋"/>
          <w:b/>
          <w:bCs/>
          <w:color w:val="000000"/>
          <w:sz w:val="36"/>
          <w:szCs w:val="36"/>
          <w:highlight w:val="none"/>
          <w:lang w:val="en-US" w:eastAsia="zh-CN"/>
        </w:rPr>
        <w:t>符合性审查证明资料</w:t>
      </w:r>
    </w:p>
    <w:p w14:paraId="0050C6D0">
      <w:pPr>
        <w:pStyle w:val="8"/>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color w:val="000000"/>
          <w:sz w:val="32"/>
          <w:szCs w:val="32"/>
          <w:highlight w:val="none"/>
          <w:lang w:val="en-US" w:eastAsia="zh-CN"/>
        </w:rPr>
        <w:t>1、</w:t>
      </w:r>
      <w:r>
        <w:rPr>
          <w:rFonts w:hint="eastAsia" w:ascii="仿宋" w:hAnsi="仿宋" w:eastAsia="仿宋" w:cs="仿宋"/>
          <w:b/>
          <w:bCs w:val="0"/>
          <w:color w:val="000000"/>
          <w:sz w:val="32"/>
          <w:szCs w:val="32"/>
          <w:highlight w:val="none"/>
          <w:lang w:val="en-US"/>
        </w:rPr>
        <w:t>法定代表人</w:t>
      </w:r>
      <w:r>
        <w:rPr>
          <w:rFonts w:hint="eastAsia" w:ascii="仿宋" w:hAnsi="仿宋" w:eastAsia="仿宋" w:cs="仿宋"/>
          <w:b/>
          <w:bCs w:val="0"/>
          <w:color w:val="000000"/>
          <w:sz w:val="32"/>
          <w:szCs w:val="32"/>
          <w:highlight w:val="none"/>
          <w:lang w:val="en-US" w:eastAsia="zh-CN"/>
        </w:rPr>
        <w:t>（负责人）</w:t>
      </w:r>
      <w:r>
        <w:rPr>
          <w:rFonts w:hint="eastAsia" w:ascii="仿宋" w:hAnsi="仿宋" w:eastAsia="仿宋" w:cs="仿宋"/>
          <w:b/>
          <w:bCs w:val="0"/>
          <w:color w:val="000000"/>
          <w:sz w:val="32"/>
          <w:szCs w:val="32"/>
          <w:highlight w:val="none"/>
          <w:lang w:val="en-US"/>
        </w:rPr>
        <w:t>证明书</w:t>
      </w:r>
    </w:p>
    <w:p w14:paraId="0B024443">
      <w:pPr>
        <w:pStyle w:val="8"/>
        <w:tabs>
          <w:tab w:val="left" w:pos="900"/>
        </w:tabs>
        <w:spacing w:line="400" w:lineRule="exact"/>
        <w:ind w:firstLine="0"/>
        <w:jc w:val="center"/>
        <w:rPr>
          <w:rFonts w:hint="eastAsia" w:ascii="仿宋" w:hAnsi="仿宋" w:eastAsia="仿宋" w:cs="仿宋"/>
          <w:bCs/>
          <w:color w:val="000000"/>
          <w:sz w:val="22"/>
          <w:szCs w:val="22"/>
          <w:highlight w:val="none"/>
          <w:lang w:val="en-US"/>
        </w:rPr>
      </w:pPr>
    </w:p>
    <w:p w14:paraId="5C1FF9A9">
      <w:pPr>
        <w:pStyle w:val="8"/>
        <w:tabs>
          <w:tab w:val="left" w:pos="900"/>
        </w:tabs>
        <w:spacing w:line="400" w:lineRule="exact"/>
        <w:ind w:firstLine="0"/>
        <w:rPr>
          <w:rFonts w:hint="eastAsia" w:ascii="仿宋" w:hAnsi="仿宋" w:eastAsia="仿宋" w:cs="仿宋"/>
          <w:bCs/>
          <w:color w:val="000000"/>
          <w:highlight w:val="none"/>
          <w:lang w:val="en-US"/>
        </w:rPr>
      </w:pPr>
    </w:p>
    <w:p w14:paraId="0B8DDE55">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auto"/>
          <w:sz w:val="28"/>
          <w:szCs w:val="28"/>
          <w:highlight w:val="none"/>
          <w:lang w:val="en-US"/>
        </w:rPr>
      </w:pPr>
      <w:r>
        <w:rPr>
          <w:rFonts w:hint="eastAsia" w:ascii="仿宋" w:hAnsi="仿宋" w:eastAsia="仿宋" w:cs="仿宋"/>
          <w:bCs/>
          <w:color w:val="auto"/>
          <w:sz w:val="28"/>
          <w:szCs w:val="28"/>
          <w:highlight w:val="none"/>
          <w:lang w:val="en-US" w:eastAsia="zh-CN"/>
        </w:rPr>
        <w:t>重庆市江津区中心医院</w:t>
      </w:r>
      <w:r>
        <w:rPr>
          <w:rFonts w:hint="eastAsia" w:ascii="仿宋" w:hAnsi="仿宋" w:eastAsia="仿宋" w:cs="仿宋"/>
          <w:bCs/>
          <w:color w:val="auto"/>
          <w:sz w:val="28"/>
          <w:szCs w:val="28"/>
          <w:highlight w:val="none"/>
          <w:lang w:val="en-US"/>
        </w:rPr>
        <w:t>：</w:t>
      </w:r>
    </w:p>
    <w:p w14:paraId="147FCD4C">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 </w:t>
      </w:r>
      <w:r>
        <w:rPr>
          <w:rFonts w:hint="eastAsia" w:ascii="仿宋" w:hAnsi="仿宋" w:eastAsia="仿宋" w:cs="仿宋"/>
          <w:bCs/>
          <w:color w:val="000000"/>
          <w:sz w:val="28"/>
          <w:szCs w:val="28"/>
          <w:highlight w:val="none"/>
          <w:u w:val="single"/>
          <w:lang w:val="en-US"/>
        </w:rPr>
        <w:t>________</w:t>
      </w:r>
      <w:r>
        <w:rPr>
          <w:rFonts w:hint="eastAsia" w:ascii="仿宋" w:hAnsi="仿宋" w:eastAsia="仿宋" w:cs="仿宋"/>
          <w:bCs/>
          <w:color w:val="000000"/>
          <w:sz w:val="28"/>
          <w:szCs w:val="28"/>
          <w:highlight w:val="none"/>
          <w:lang w:val="en-US"/>
        </w:rPr>
        <w:t>现任我单位</w:t>
      </w:r>
      <w:r>
        <w:rPr>
          <w:rFonts w:hint="eastAsia" w:ascii="仿宋" w:hAnsi="仿宋" w:eastAsia="仿宋" w:cs="仿宋"/>
          <w:bCs/>
          <w:color w:val="000000"/>
          <w:sz w:val="28"/>
          <w:szCs w:val="28"/>
          <w:highlight w:val="none"/>
          <w:u w:val="single"/>
          <w:lang w:val="en-US"/>
        </w:rPr>
        <w:t>________</w:t>
      </w:r>
      <w:r>
        <w:rPr>
          <w:rFonts w:hint="eastAsia" w:ascii="仿宋" w:hAnsi="仿宋" w:eastAsia="仿宋" w:cs="仿宋"/>
          <w:bCs/>
          <w:color w:val="000000"/>
          <w:sz w:val="28"/>
          <w:szCs w:val="28"/>
          <w:highlight w:val="none"/>
          <w:lang w:val="en-US"/>
        </w:rPr>
        <w:t>职务，为法定代表人，特此证明。</w:t>
      </w:r>
    </w:p>
    <w:p w14:paraId="559A4ABD">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u w:val="single"/>
          <w:lang w:val="en-US" w:eastAsia="zh-CN"/>
        </w:rPr>
      </w:pPr>
      <w:r>
        <w:rPr>
          <w:rFonts w:hint="eastAsia" w:ascii="仿宋" w:hAnsi="仿宋" w:eastAsia="仿宋" w:cs="仿宋"/>
          <w:bCs/>
          <w:color w:val="000000"/>
          <w:sz w:val="28"/>
          <w:szCs w:val="28"/>
          <w:highlight w:val="none"/>
          <w:lang w:val="en-US"/>
        </w:rPr>
        <w:t>有效期限：</w:t>
      </w:r>
      <w:r>
        <w:rPr>
          <w:rFonts w:hint="eastAsia" w:ascii="仿宋" w:hAnsi="仿宋" w:eastAsia="仿宋" w:cs="仿宋"/>
          <w:bCs/>
          <w:color w:val="000000"/>
          <w:sz w:val="28"/>
          <w:szCs w:val="28"/>
          <w:highlight w:val="none"/>
          <w:u w:val="single"/>
          <w:lang w:val="en-US" w:eastAsia="zh-CN"/>
        </w:rPr>
        <w:t xml:space="preserve">                       </w:t>
      </w:r>
    </w:p>
    <w:p w14:paraId="64ACFDE5">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附：代表人性别：</w:t>
      </w:r>
      <w:r>
        <w:rPr>
          <w:rFonts w:hint="eastAsia" w:ascii="仿宋" w:hAnsi="仿宋" w:eastAsia="仿宋" w:cs="仿宋"/>
          <w:bCs/>
          <w:color w:val="000000"/>
          <w:sz w:val="28"/>
          <w:szCs w:val="28"/>
          <w:highlight w:val="none"/>
          <w:u w:val="single"/>
          <w:lang w:val="en-US"/>
        </w:rPr>
        <w:t>____</w:t>
      </w:r>
      <w:r>
        <w:rPr>
          <w:rFonts w:hint="eastAsia" w:ascii="仿宋" w:hAnsi="仿宋" w:eastAsia="仿宋" w:cs="仿宋"/>
          <w:bCs/>
          <w:color w:val="000000"/>
          <w:sz w:val="28"/>
          <w:szCs w:val="28"/>
          <w:highlight w:val="none"/>
          <w:lang w:val="en-US"/>
        </w:rPr>
        <w:t xml:space="preserve"> </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年龄：</w:t>
      </w:r>
      <w:r>
        <w:rPr>
          <w:rFonts w:hint="eastAsia" w:ascii="仿宋" w:hAnsi="仿宋" w:eastAsia="仿宋" w:cs="仿宋"/>
          <w:bCs/>
          <w:color w:val="000000"/>
          <w:sz w:val="28"/>
          <w:szCs w:val="28"/>
          <w:highlight w:val="none"/>
          <w:u w:val="single"/>
          <w:lang w:val="en-US"/>
        </w:rPr>
        <w:t>____</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 xml:space="preserve"> 身份证号码：</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lang w:val="en-US" w:eastAsia="zh-CN"/>
        </w:rPr>
        <w:t xml:space="preserve">  </w:t>
      </w:r>
    </w:p>
    <w:p w14:paraId="4EAE9BAC">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注册号码：</w:t>
      </w:r>
      <w:r>
        <w:rPr>
          <w:rFonts w:hint="eastAsia" w:ascii="仿宋" w:hAnsi="仿宋" w:eastAsia="仿宋" w:cs="仿宋"/>
          <w:bCs/>
          <w:color w:val="000000"/>
          <w:sz w:val="28"/>
          <w:szCs w:val="28"/>
          <w:highlight w:val="none"/>
          <w:u w:val="single"/>
          <w:lang w:val="en-US"/>
        </w:rPr>
        <w:t>______________</w:t>
      </w:r>
      <w:r>
        <w:rPr>
          <w:rFonts w:hint="eastAsia" w:ascii="仿宋" w:hAnsi="仿宋" w:eastAsia="仿宋" w:cs="仿宋"/>
          <w:bCs/>
          <w:color w:val="000000"/>
          <w:sz w:val="28"/>
          <w:szCs w:val="28"/>
          <w:highlight w:val="none"/>
          <w:lang w:val="en-US"/>
        </w:rPr>
        <w:t xml:space="preserve"> 企业类型：</w:t>
      </w:r>
      <w:r>
        <w:rPr>
          <w:rFonts w:hint="eastAsia" w:ascii="仿宋" w:hAnsi="仿宋" w:eastAsia="仿宋" w:cs="仿宋"/>
          <w:bCs/>
          <w:color w:val="000000"/>
          <w:sz w:val="28"/>
          <w:szCs w:val="28"/>
          <w:highlight w:val="none"/>
          <w:u w:val="single"/>
          <w:lang w:val="en-US"/>
        </w:rPr>
        <w:t>_______________________</w:t>
      </w:r>
      <w:r>
        <w:rPr>
          <w:rFonts w:hint="eastAsia" w:ascii="仿宋" w:hAnsi="仿宋" w:eastAsia="仿宋" w:cs="仿宋"/>
          <w:bCs/>
          <w:color w:val="000000"/>
          <w:sz w:val="28"/>
          <w:szCs w:val="28"/>
          <w:highlight w:val="none"/>
          <w:lang w:val="en-US"/>
        </w:rPr>
        <w:t xml:space="preserve"> </w:t>
      </w:r>
    </w:p>
    <w:p w14:paraId="0D789D4B">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u w:val="none"/>
          <w:lang w:val="en-US"/>
        </w:rPr>
      </w:pPr>
      <w:r>
        <w:rPr>
          <w:rFonts w:hint="eastAsia" w:ascii="仿宋" w:hAnsi="仿宋" w:eastAsia="仿宋" w:cs="仿宋"/>
          <w:bCs/>
          <w:color w:val="000000"/>
          <w:sz w:val="28"/>
          <w:szCs w:val="28"/>
          <w:highlight w:val="none"/>
          <w:lang w:val="en-US"/>
        </w:rPr>
        <w:t>经营范围：</w:t>
      </w:r>
      <w:r>
        <w:rPr>
          <w:rFonts w:hint="eastAsia" w:ascii="仿宋" w:hAnsi="仿宋" w:eastAsia="仿宋" w:cs="仿宋"/>
          <w:bCs/>
          <w:color w:val="000000"/>
          <w:sz w:val="28"/>
          <w:szCs w:val="28"/>
          <w:highlight w:val="none"/>
          <w:u w:val="single"/>
          <w:lang w:val="en-US"/>
        </w:rPr>
        <w:t>_______________________</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u w:val="single"/>
          <w:lang w:val="en-US" w:eastAsia="zh-CN"/>
        </w:rPr>
        <w:t xml:space="preserve">     </w:t>
      </w:r>
    </w:p>
    <w:p w14:paraId="3DF036B7">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Cs/>
          <w:color w:val="000000"/>
          <w:sz w:val="24"/>
          <w:szCs w:val="24"/>
          <w:highlight w:val="none"/>
          <w:lang w:val="en-US" w:eastAsia="zh-CN"/>
        </w:rPr>
      </w:pPr>
      <w:r>
        <w:rPr>
          <w:rFonts w:hint="eastAsia" w:ascii="仿宋" w:hAnsi="仿宋" w:eastAsia="仿宋" w:cs="仿宋"/>
          <w:bCs/>
          <w:color w:val="000000"/>
          <w:sz w:val="24"/>
          <w:szCs w:val="24"/>
          <w:highlight w:val="none"/>
          <w:lang w:val="en-US" w:eastAsia="zh-CN"/>
        </w:rPr>
        <w:t>注: 此处所述“法定代表人”须与响应人“营业执照”上的内容一致。</w:t>
      </w:r>
    </w:p>
    <w:p w14:paraId="1971CB20">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p>
    <w:p w14:paraId="12F0F757">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响应人名称</w:t>
      </w:r>
      <w:r>
        <w:rPr>
          <w:rFonts w:hint="eastAsia" w:ascii="仿宋" w:hAnsi="仿宋" w:eastAsia="仿宋" w:cs="仿宋"/>
          <w:bCs/>
          <w:color w:val="000000"/>
          <w:sz w:val="28"/>
          <w:szCs w:val="28"/>
          <w:highlight w:val="none"/>
          <w:lang w:val="en-US"/>
        </w:rPr>
        <w:t>(公章)：</w:t>
      </w:r>
    </w:p>
    <w:p w14:paraId="0EA6FE72">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52C680E6">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38E786F6">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日期：    年    月    日</w:t>
      </w:r>
    </w:p>
    <w:p w14:paraId="297A5C76">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999" w:firstLineChars="1333"/>
        <w:jc w:val="left"/>
        <w:textAlignment w:val="auto"/>
        <w:rPr>
          <w:rFonts w:hint="eastAsia" w:ascii="仿宋" w:hAnsi="仿宋" w:eastAsia="仿宋" w:cs="仿宋"/>
          <w:bCs/>
          <w:color w:val="000000"/>
          <w:sz w:val="30"/>
          <w:szCs w:val="30"/>
          <w:highlight w:val="none"/>
          <w:lang w:val="en-US"/>
        </w:rPr>
      </w:pPr>
    </w:p>
    <w:p w14:paraId="4AE37300">
      <w:pPr>
        <w:tabs>
          <w:tab w:val="left" w:pos="4602"/>
        </w:tabs>
        <w:spacing w:line="240" w:lineRule="auto"/>
        <w:ind w:left="391" w:right="0" w:firstLine="0"/>
        <w:rPr>
          <w:rFonts w:hint="eastAsia" w:ascii="仿宋" w:hAnsi="仿宋" w:eastAsia="仿宋" w:cs="仿宋"/>
          <w:color w:val="000000"/>
          <w:sz w:val="20"/>
          <w:highlight w:val="none"/>
        </w:rPr>
      </w:pPr>
      <w:r>
        <w:rPr>
          <w:rFonts w:hint="eastAsia" w:ascii="仿宋" w:hAnsi="仿宋" w:eastAsia="仿宋" w:cs="仿宋"/>
          <w:color w:val="000000"/>
          <w:position w:val="0"/>
          <w:sz w:val="20"/>
          <w:highlight w:val="none"/>
        </w:rPr>
        <mc:AlternateContent>
          <mc:Choice Requires="wps">
            <w:drawing>
              <wp:inline distT="0" distB="0" distL="114300" distR="114300">
                <wp:extent cx="2491740" cy="1596390"/>
                <wp:effectExtent l="4445" t="4445" r="18415" b="18415"/>
                <wp:docPr id="1030" name="矩形 1030"/>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4143E15A">
                            <w:pPr>
                              <w:pStyle w:val="5"/>
                              <w:rPr>
                                <w:sz w:val="20"/>
                              </w:rPr>
                            </w:pPr>
                          </w:p>
                          <w:p w14:paraId="711857FB">
                            <w:pPr>
                              <w:pStyle w:val="5"/>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48955865">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wps:txbx>
                      <wps:bodyPr lIns="0" tIns="0" rIns="0" bIns="0" upright="1"/>
                    </wps:wsp>
                  </a:graphicData>
                </a:graphic>
              </wp:inline>
            </w:drawing>
          </mc:Choice>
          <mc:Fallback>
            <w:pict>
              <v:rect id="_x0000_s1026"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blXYHTAAAABQEAAA8AAAAAAAAAAQAg&#10;AAAAIgAAAGRycy9kb3ducmV2LnhtbFBLAQIUABQAAAAIAIdO4kAk/BWXEwIAADkEAAAOAAAAAAAA&#10;AAEAIAAAACIBAABkcnMvZTJvRG9jLnhtbFBLBQYAAAAABgAGAFkBAACnBQAAAAA=&#10;">
                <v:fill on="f" focussize="0,0"/>
                <v:stroke color="#000000" joinstyle="miter"/>
                <v:imagedata o:title=""/>
                <o:lock v:ext="edit" aspectratio="f"/>
                <v:textbox inset="0mm,0mm,0mm,0mm">
                  <w:txbxContent>
                    <w:p w14:paraId="4143E15A">
                      <w:pPr>
                        <w:pStyle w:val="5"/>
                        <w:rPr>
                          <w:sz w:val="20"/>
                        </w:rPr>
                      </w:pPr>
                    </w:p>
                    <w:p w14:paraId="711857FB">
                      <w:pPr>
                        <w:pStyle w:val="5"/>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48955865">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v:textbox>
                <w10:wrap type="none"/>
                <w10:anchorlock/>
              </v:rect>
            </w:pict>
          </mc:Fallback>
        </mc:AlternateContent>
      </w:r>
      <w:r>
        <w:rPr>
          <w:rFonts w:hint="eastAsia" w:ascii="仿宋" w:hAnsi="仿宋" w:eastAsia="仿宋" w:cs="仿宋"/>
          <w:color w:val="000000"/>
          <w:sz w:val="20"/>
          <w:highlight w:val="none"/>
        </w:rPr>
        <mc:AlternateContent>
          <mc:Choice Requires="wpg">
            <w:drawing>
              <wp:anchor distT="0" distB="0" distL="114300" distR="114300" simplePos="0" relativeHeight="251660288" behindDoc="0" locked="0" layoutInCell="1" allowOverlap="1">
                <wp:simplePos x="0" y="0"/>
                <wp:positionH relativeFrom="column">
                  <wp:posOffset>248920</wp:posOffset>
                </wp:positionH>
                <wp:positionV relativeFrom="paragraph">
                  <wp:posOffset>81915</wp:posOffset>
                </wp:positionV>
                <wp:extent cx="2489200" cy="1605915"/>
                <wp:effectExtent l="635" t="0" r="5715" b="13335"/>
                <wp:wrapSquare wrapText="bothSides"/>
                <wp:docPr id="1026" name="组合 1026"/>
                <wp:cNvGraphicFramePr/>
                <a:graphic xmlns:a="http://schemas.openxmlformats.org/drawingml/2006/main">
                  <a:graphicData uri="http://schemas.microsoft.com/office/word/2010/wordprocessingGroup">
                    <wpg:wgp>
                      <wpg:cNvGrpSpPr/>
                      <wpg:grpSpPr>
                        <a:xfrm rot="0">
                          <a:off x="0" y="0"/>
                          <a:ext cx="2489200" cy="1605915"/>
                          <a:chOff x="0" y="0"/>
                          <a:chExt cx="3920" cy="2529"/>
                        </a:xfrm>
                        <a:effectLst/>
                      </wpg:grpSpPr>
                      <wps:wsp>
                        <wps:cNvPr id="1" name="矩形 1"/>
                        <wps:cNvSpPr/>
                        <wps:spPr>
                          <a:xfrm>
                            <a:off x="7" y="7"/>
                            <a:ext cx="3905" cy="2514"/>
                          </a:xfrm>
                          <a:prstGeom prst="rect">
                            <a:avLst/>
                          </a:prstGeom>
                          <a:solidFill>
                            <a:srgbClr val="FFFFFF"/>
                          </a:solidFill>
                          <a:ln>
                            <a:noFill/>
                          </a:ln>
                          <a:effectLst/>
                        </wps:spPr>
                        <wps:bodyPr/>
                      </wps:wsp>
                      <wps:wsp>
                        <wps:cNvPr id="2" name="矩形 2"/>
                        <wps:cNvSpPr/>
                        <wps:spPr>
                          <a:xfrm>
                            <a:off x="7" y="7"/>
                            <a:ext cx="3905" cy="2514"/>
                          </a:xfrm>
                          <a:prstGeom prst="rect">
                            <a:avLst/>
                          </a:prstGeom>
                          <a:noFill/>
                          <a:ln w="9525" cap="flat" cmpd="sng">
                            <a:solidFill>
                              <a:srgbClr val="000000"/>
                            </a:solidFill>
                            <a:prstDash val="solid"/>
                            <a:miter/>
                            <a:headEnd type="none" w="med" len="med"/>
                            <a:tailEnd type="none" w="med" len="med"/>
                          </a:ln>
                          <a:effectLst/>
                        </wps:spPr>
                        <wps:txbx>
                          <w:txbxContent>
                            <w:p w14:paraId="65777584">
                              <w:pPr>
                                <w:spacing w:before="0" w:line="240" w:lineRule="auto"/>
                                <w:rPr>
                                  <w:sz w:val="20"/>
                                </w:rPr>
                              </w:pPr>
                            </w:p>
                            <w:p w14:paraId="2EA59CC7">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433AD53D">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wps:txbx>
                        <wps:bodyPr lIns="0" tIns="0" rIns="0" bIns="0" upright="1"/>
                      </wps:wsp>
                    </wpg:wgp>
                  </a:graphicData>
                </a:graphic>
              </wp:anchor>
            </w:drawing>
          </mc:Choice>
          <mc:Fallback>
            <w:pict>
              <v:group id="_x0000_s1026" o:spid="_x0000_s1026" o:spt="203" style="position:absolute;left:0pt;margin-left:19.6pt;margin-top:6.45pt;height:126.45pt;width:196pt;mso-wrap-distance-bottom:0pt;mso-wrap-distance-left:9pt;mso-wrap-distance-right:9pt;mso-wrap-distance-top:0pt;z-index:251660288;mso-width-relative:page;mso-height-relative:page;" coordsize="3920,2529" o:gfxdata="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SVvm1dkAAAAJAQAADwAAAAAAAAABACAAAAAiAAAAZHJzL2Rv&#10;d25yZXYueG1sUEsBAhQAFAAAAAgAh07iQB7oXUCrAgAA8gYAAA4AAAAAAAAAAQAgAAAAKAEAAGRy&#10;cy9lMm9Eb2MueG1sUEsFBgAAAAAGAAYAWQEAAEUGA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65777584">
                        <w:pPr>
                          <w:spacing w:before="0" w:line="240" w:lineRule="auto"/>
                          <w:rPr>
                            <w:sz w:val="20"/>
                          </w:rPr>
                        </w:pPr>
                      </w:p>
                      <w:p w14:paraId="2EA59CC7">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433AD53D">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v:textbox>
                </v:rect>
                <w10:wrap type="square"/>
              </v:group>
            </w:pict>
          </mc:Fallback>
        </mc:AlternateContent>
      </w:r>
      <w:r>
        <w:rPr>
          <w:rFonts w:hint="eastAsia" w:ascii="仿宋" w:hAnsi="仿宋" w:eastAsia="仿宋" w:cs="仿宋"/>
          <w:color w:val="000000"/>
          <w:sz w:val="20"/>
          <w:highlight w:val="none"/>
        </w:rPr>
        <w:tab/>
      </w:r>
    </w:p>
    <w:p w14:paraId="153620BC">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30"/>
          <w:szCs w:val="30"/>
          <w:highlight w:val="none"/>
          <w:lang w:val="en-US"/>
        </w:rPr>
      </w:pPr>
    </w:p>
    <w:p w14:paraId="7CAD55F0">
      <w:pPr>
        <w:pStyle w:val="21"/>
        <w:ind w:left="0" w:leftChars="0" w:firstLine="0" w:firstLineChars="0"/>
        <w:rPr>
          <w:rFonts w:hint="eastAsia" w:ascii="仿宋" w:hAnsi="仿宋" w:eastAsia="仿宋" w:cs="仿宋"/>
          <w:color w:val="000000"/>
          <w:highlight w:val="none"/>
          <w:lang w:eastAsia="zh-CN"/>
        </w:rPr>
      </w:pPr>
    </w:p>
    <w:p w14:paraId="27A855EB">
      <w:pPr>
        <w:pStyle w:val="8"/>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7F23F553">
      <w:pPr>
        <w:pStyle w:val="8"/>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03957F6E">
      <w:pPr>
        <w:pStyle w:val="8"/>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6779A8E0">
      <w:pPr>
        <w:pStyle w:val="8"/>
        <w:numPr>
          <w:ilvl w:val="0"/>
          <w:numId w:val="0"/>
        </w:numPr>
        <w:tabs>
          <w:tab w:val="left" w:pos="900"/>
        </w:tabs>
        <w:spacing w:line="400" w:lineRule="exact"/>
        <w:ind w:leftChars="20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eastAsia="zh-CN"/>
        </w:rPr>
        <w:t>2、</w:t>
      </w:r>
      <w:r>
        <w:rPr>
          <w:rFonts w:hint="eastAsia" w:ascii="仿宋" w:hAnsi="仿宋" w:eastAsia="仿宋" w:cs="仿宋"/>
          <w:b/>
          <w:bCs w:val="0"/>
          <w:color w:val="000000"/>
          <w:sz w:val="32"/>
          <w:szCs w:val="32"/>
          <w:highlight w:val="none"/>
          <w:lang w:val="en-US"/>
        </w:rPr>
        <w:t>法定代表人（负责人）授权委托书</w:t>
      </w:r>
    </w:p>
    <w:p w14:paraId="3E5779BA">
      <w:pPr>
        <w:pStyle w:val="8"/>
        <w:numPr>
          <w:ilvl w:val="0"/>
          <w:numId w:val="0"/>
        </w:numPr>
        <w:tabs>
          <w:tab w:val="left" w:pos="900"/>
        </w:tabs>
        <w:spacing w:line="400" w:lineRule="exact"/>
        <w:ind w:leftChars="200"/>
        <w:jc w:val="center"/>
        <w:rPr>
          <w:rFonts w:hint="eastAsia" w:ascii="仿宋" w:hAnsi="仿宋" w:eastAsia="仿宋" w:cs="仿宋"/>
          <w:b/>
          <w:bCs w:val="0"/>
          <w:color w:val="000000"/>
          <w:sz w:val="24"/>
          <w:szCs w:val="24"/>
          <w:highlight w:val="none"/>
          <w:lang w:val="en-US"/>
        </w:rPr>
      </w:pPr>
      <w:r>
        <w:rPr>
          <w:rFonts w:hint="eastAsia" w:ascii="仿宋" w:hAnsi="仿宋" w:eastAsia="仿宋" w:cs="仿宋"/>
          <w:b/>
          <w:bCs/>
          <w:color w:val="000000"/>
          <w:sz w:val="24"/>
          <w:szCs w:val="24"/>
          <w:highlight w:val="none"/>
          <w:lang w:eastAsia="zh-CN"/>
        </w:rPr>
        <w:t>（</w:t>
      </w:r>
      <w:r>
        <w:rPr>
          <w:rFonts w:hint="eastAsia" w:ascii="仿宋" w:hAnsi="仿宋" w:eastAsia="仿宋" w:cs="仿宋"/>
          <w:b/>
          <w:bCs/>
          <w:color w:val="000000"/>
          <w:sz w:val="24"/>
          <w:szCs w:val="24"/>
          <w:highlight w:val="none"/>
          <w:lang w:val="en-US" w:eastAsia="zh-CN"/>
        </w:rPr>
        <w:t>如适用)</w:t>
      </w:r>
    </w:p>
    <w:p w14:paraId="6452AC03">
      <w:pPr>
        <w:pStyle w:val="8"/>
        <w:tabs>
          <w:tab w:val="left" w:pos="900"/>
        </w:tabs>
        <w:spacing w:line="400" w:lineRule="exact"/>
        <w:ind w:firstLine="0"/>
        <w:rPr>
          <w:rFonts w:hint="eastAsia" w:ascii="仿宋" w:hAnsi="仿宋" w:eastAsia="仿宋" w:cs="仿宋"/>
          <w:bCs/>
          <w:color w:val="auto"/>
          <w:sz w:val="24"/>
          <w:szCs w:val="24"/>
          <w:highlight w:val="none"/>
          <w:lang w:val="en-US"/>
        </w:rPr>
      </w:pPr>
    </w:p>
    <w:p w14:paraId="766CE331">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auto"/>
          <w:sz w:val="28"/>
          <w:szCs w:val="28"/>
          <w:highlight w:val="none"/>
          <w:lang w:val="en-US"/>
        </w:rPr>
      </w:pPr>
      <w:r>
        <w:rPr>
          <w:rFonts w:hint="eastAsia" w:ascii="仿宋" w:hAnsi="仿宋" w:eastAsia="仿宋" w:cs="仿宋"/>
          <w:bCs/>
          <w:color w:val="auto"/>
          <w:sz w:val="28"/>
          <w:szCs w:val="28"/>
          <w:highlight w:val="none"/>
          <w:lang w:val="en-US" w:eastAsia="zh-CN"/>
        </w:rPr>
        <w:t>重庆市江津区中心医院</w:t>
      </w:r>
      <w:r>
        <w:rPr>
          <w:rFonts w:hint="eastAsia" w:ascii="仿宋" w:hAnsi="仿宋" w:eastAsia="仿宋" w:cs="仿宋"/>
          <w:bCs/>
          <w:color w:val="auto"/>
          <w:sz w:val="28"/>
          <w:szCs w:val="28"/>
          <w:highlight w:val="none"/>
          <w:lang w:val="en-US"/>
        </w:rPr>
        <w:t>：</w:t>
      </w:r>
    </w:p>
    <w:p w14:paraId="72439851">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auto"/>
          <w:sz w:val="28"/>
          <w:szCs w:val="28"/>
          <w:highlight w:val="none"/>
          <w:u w:val="single"/>
          <w:lang w:val="en-US" w:eastAsia="zh-CN"/>
        </w:rPr>
        <w:t xml:space="preserve">   （响应人单位全称）    </w:t>
      </w:r>
      <w:r>
        <w:rPr>
          <w:rFonts w:hint="eastAsia" w:ascii="仿宋" w:hAnsi="仿宋" w:eastAsia="仿宋" w:cs="仿宋"/>
          <w:bCs/>
          <w:color w:val="auto"/>
          <w:sz w:val="28"/>
          <w:szCs w:val="28"/>
          <w:highlight w:val="none"/>
          <w:u w:val="none"/>
          <w:lang w:val="en-US" w:eastAsia="zh-CN"/>
        </w:rPr>
        <w:t>的法定代表人</w:t>
      </w:r>
      <w:r>
        <w:rPr>
          <w:rFonts w:hint="eastAsia" w:ascii="仿宋" w:hAnsi="仿宋" w:eastAsia="仿宋" w:cs="仿宋"/>
          <w:bCs/>
          <w:color w:val="auto"/>
          <w:sz w:val="28"/>
          <w:szCs w:val="28"/>
          <w:highlight w:val="none"/>
          <w:u w:val="single"/>
          <w:lang w:val="en-US"/>
        </w:rPr>
        <w:t xml:space="preserve"> </w:t>
      </w:r>
      <w:r>
        <w:rPr>
          <w:rFonts w:hint="eastAsia" w:ascii="仿宋" w:hAnsi="仿宋" w:eastAsia="仿宋" w:cs="仿宋"/>
          <w:bCs/>
          <w:color w:val="auto"/>
          <w:sz w:val="28"/>
          <w:szCs w:val="28"/>
          <w:highlight w:val="none"/>
          <w:u w:val="single"/>
          <w:lang w:val="en-US" w:eastAsia="zh-CN"/>
        </w:rPr>
        <w:t>（</w:t>
      </w:r>
      <w:r>
        <w:rPr>
          <w:rFonts w:hint="eastAsia" w:ascii="仿宋" w:hAnsi="仿宋" w:eastAsia="仿宋" w:cs="仿宋"/>
          <w:bCs/>
          <w:color w:val="auto"/>
          <w:sz w:val="28"/>
          <w:szCs w:val="28"/>
          <w:highlight w:val="none"/>
          <w:u w:val="single"/>
          <w:lang w:val="en-US"/>
        </w:rPr>
        <w:t>法定代表人</w:t>
      </w:r>
      <w:r>
        <w:rPr>
          <w:rFonts w:hint="eastAsia" w:ascii="仿宋" w:hAnsi="仿宋" w:eastAsia="仿宋" w:cs="仿宋"/>
          <w:bCs/>
          <w:color w:val="auto"/>
          <w:sz w:val="28"/>
          <w:szCs w:val="28"/>
          <w:highlight w:val="none"/>
          <w:u w:val="single"/>
          <w:lang w:val="en-US" w:eastAsia="zh-CN"/>
        </w:rPr>
        <w:t>姓名）</w:t>
      </w:r>
      <w:r>
        <w:rPr>
          <w:rFonts w:hint="eastAsia" w:ascii="仿宋" w:hAnsi="仿宋" w:eastAsia="仿宋" w:cs="仿宋"/>
          <w:bCs/>
          <w:color w:val="auto"/>
          <w:sz w:val="28"/>
          <w:szCs w:val="28"/>
          <w:highlight w:val="none"/>
          <w:lang w:val="en-US" w:eastAsia="zh-CN"/>
        </w:rPr>
        <w:t>现授权</w:t>
      </w:r>
      <w:r>
        <w:rPr>
          <w:rFonts w:hint="eastAsia" w:ascii="仿宋" w:hAnsi="仿宋" w:eastAsia="仿宋" w:cs="仿宋"/>
          <w:bCs/>
          <w:color w:val="auto"/>
          <w:sz w:val="28"/>
          <w:szCs w:val="28"/>
          <w:highlight w:val="none"/>
          <w:u w:val="single"/>
          <w:lang w:val="en-US"/>
        </w:rPr>
        <w:t xml:space="preserve">  </w:t>
      </w:r>
      <w:r>
        <w:rPr>
          <w:rFonts w:hint="eastAsia" w:ascii="仿宋" w:hAnsi="仿宋" w:eastAsia="仿宋" w:cs="仿宋"/>
          <w:bCs/>
          <w:color w:val="auto"/>
          <w:sz w:val="28"/>
          <w:szCs w:val="28"/>
          <w:highlight w:val="none"/>
          <w:u w:val="single"/>
          <w:lang w:val="en-US" w:eastAsia="zh-CN"/>
        </w:rPr>
        <w:t xml:space="preserve">   （被授权代表姓名、职务）  </w:t>
      </w:r>
      <w:r>
        <w:rPr>
          <w:rFonts w:hint="eastAsia" w:ascii="仿宋" w:hAnsi="仿宋" w:eastAsia="仿宋" w:cs="仿宋"/>
          <w:bCs/>
          <w:color w:val="auto"/>
          <w:sz w:val="28"/>
          <w:szCs w:val="28"/>
          <w:highlight w:val="none"/>
          <w:lang w:val="en-US"/>
        </w:rPr>
        <w:t>为我</w:t>
      </w:r>
      <w:r>
        <w:rPr>
          <w:rFonts w:hint="eastAsia" w:ascii="仿宋" w:hAnsi="仿宋" w:eastAsia="仿宋" w:cs="仿宋"/>
          <w:bCs/>
          <w:color w:val="auto"/>
          <w:sz w:val="28"/>
          <w:szCs w:val="28"/>
          <w:highlight w:val="none"/>
          <w:lang w:val="en-US" w:eastAsia="zh-CN"/>
        </w:rPr>
        <w:t>方代表，代表本方参加贵单位组织的</w:t>
      </w:r>
      <w:r>
        <w:rPr>
          <w:rFonts w:hint="eastAsia" w:ascii="仿宋" w:hAnsi="仿宋" w:eastAsia="仿宋" w:cs="仿宋"/>
          <w:bCs/>
          <w:color w:val="auto"/>
          <w:sz w:val="28"/>
          <w:szCs w:val="28"/>
          <w:highlight w:val="none"/>
          <w:u w:val="single"/>
          <w:lang w:val="en-US" w:eastAsia="zh-CN"/>
        </w:rPr>
        <w:t>重庆市江津区中心医院科</w:t>
      </w:r>
      <w:r>
        <w:rPr>
          <w:rFonts w:hint="eastAsia" w:ascii="仿宋" w:hAnsi="仿宋" w:eastAsia="仿宋" w:cs="仿宋"/>
          <w:bCs/>
          <w:color w:val="000000"/>
          <w:sz w:val="28"/>
          <w:szCs w:val="28"/>
          <w:highlight w:val="none"/>
          <w:u w:val="single"/>
          <w:lang w:val="en-US" w:eastAsia="zh-CN"/>
        </w:rPr>
        <w:t>研试剂耗材采购平台遴选项目</w:t>
      </w:r>
      <w:r>
        <w:rPr>
          <w:rFonts w:hint="eastAsia" w:ascii="仿宋" w:hAnsi="仿宋" w:eastAsia="仿宋" w:cs="仿宋"/>
          <w:bCs/>
          <w:color w:val="000000"/>
          <w:sz w:val="28"/>
          <w:szCs w:val="28"/>
          <w:highlight w:val="none"/>
          <w:u w:val="none"/>
          <w:lang w:val="en-US" w:eastAsia="zh-CN"/>
        </w:rPr>
        <w:t>遴选</w:t>
      </w:r>
      <w:r>
        <w:rPr>
          <w:rFonts w:hint="eastAsia" w:ascii="仿宋" w:hAnsi="仿宋" w:eastAsia="仿宋" w:cs="仿宋"/>
          <w:bCs/>
          <w:color w:val="000000"/>
          <w:sz w:val="28"/>
          <w:szCs w:val="28"/>
          <w:highlight w:val="none"/>
          <w:u w:val="none"/>
          <w:lang w:val="en-US"/>
        </w:rPr>
        <w:t>活动</w:t>
      </w:r>
      <w:r>
        <w:rPr>
          <w:rFonts w:hint="eastAsia" w:ascii="仿宋" w:hAnsi="仿宋" w:eastAsia="仿宋" w:cs="仿宋"/>
          <w:bCs/>
          <w:color w:val="000000"/>
          <w:sz w:val="28"/>
          <w:szCs w:val="28"/>
          <w:highlight w:val="none"/>
          <w:lang w:val="en-US"/>
        </w:rPr>
        <w:t>，全权代表</w:t>
      </w:r>
      <w:r>
        <w:rPr>
          <w:rFonts w:hint="eastAsia" w:ascii="仿宋" w:hAnsi="仿宋" w:eastAsia="仿宋" w:cs="仿宋"/>
          <w:bCs/>
          <w:color w:val="000000"/>
          <w:sz w:val="28"/>
          <w:szCs w:val="28"/>
          <w:highlight w:val="none"/>
          <w:lang w:val="en-US" w:eastAsia="zh-CN"/>
        </w:rPr>
        <w:t>本公司处理响应过程的一切事宜，包括但不限于签署、澄清、说明、补正、递交、撤回、修改响应文件及谈判、签约等。响应人代表在响应过程中所签署的一切文件和处理与之有关的一切事务，本公司均予以认可并对此承担责任。</w:t>
      </w:r>
    </w:p>
    <w:p w14:paraId="294D1F50">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本授权书</w:t>
      </w:r>
      <w:r>
        <w:rPr>
          <w:rFonts w:hint="eastAsia" w:ascii="仿宋" w:hAnsi="仿宋" w:eastAsia="仿宋" w:cs="仿宋"/>
          <w:bCs/>
          <w:color w:val="000000"/>
          <w:sz w:val="28"/>
          <w:szCs w:val="28"/>
          <w:highlight w:val="none"/>
          <w:lang w:val="en-US" w:eastAsia="zh-CN"/>
        </w:rPr>
        <w:t>自</w:t>
      </w:r>
      <w:r>
        <w:rPr>
          <w:rFonts w:hint="eastAsia" w:ascii="仿宋" w:hAnsi="仿宋" w:eastAsia="仿宋" w:cs="仿宋"/>
          <w:bCs/>
          <w:color w:val="000000"/>
          <w:sz w:val="28"/>
          <w:szCs w:val="28"/>
          <w:highlight w:val="none"/>
          <w:lang w:val="en-US"/>
        </w:rPr>
        <w:t>签字</w:t>
      </w:r>
      <w:r>
        <w:rPr>
          <w:rFonts w:hint="eastAsia" w:ascii="仿宋" w:hAnsi="仿宋" w:eastAsia="仿宋" w:cs="仿宋"/>
          <w:bCs/>
          <w:color w:val="000000"/>
          <w:sz w:val="28"/>
          <w:szCs w:val="28"/>
          <w:highlight w:val="none"/>
          <w:lang w:val="en-US" w:eastAsia="zh-CN"/>
        </w:rPr>
        <w:t>之日起</w:t>
      </w:r>
      <w:r>
        <w:rPr>
          <w:rFonts w:hint="eastAsia" w:ascii="仿宋" w:hAnsi="仿宋" w:eastAsia="仿宋" w:cs="仿宋"/>
          <w:bCs/>
          <w:color w:val="000000"/>
          <w:sz w:val="28"/>
          <w:szCs w:val="28"/>
          <w:highlight w:val="none"/>
          <w:lang w:val="en-US"/>
        </w:rPr>
        <w:t>生效，特此声明。</w:t>
      </w:r>
    </w:p>
    <w:p w14:paraId="60F92374">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p>
    <w:p w14:paraId="51377F74">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响应人名称</w:t>
      </w:r>
      <w:r>
        <w:rPr>
          <w:rFonts w:hint="eastAsia" w:ascii="仿宋" w:hAnsi="仿宋" w:eastAsia="仿宋" w:cs="仿宋"/>
          <w:bCs/>
          <w:color w:val="000000"/>
          <w:sz w:val="28"/>
          <w:szCs w:val="28"/>
          <w:highlight w:val="none"/>
          <w:lang w:val="en-US"/>
        </w:rPr>
        <w:t>(公章)：</w:t>
      </w:r>
    </w:p>
    <w:p w14:paraId="0685F781">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24924D97">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授权</w:t>
      </w:r>
      <w:r>
        <w:rPr>
          <w:rFonts w:hint="eastAsia" w:ascii="仿宋" w:hAnsi="仿宋" w:eastAsia="仿宋" w:cs="仿宋"/>
          <w:bCs/>
          <w:color w:val="000000"/>
          <w:sz w:val="28"/>
          <w:szCs w:val="28"/>
          <w:highlight w:val="none"/>
          <w:lang w:val="en-US"/>
        </w:rPr>
        <w:t>代表（签名）：</w:t>
      </w:r>
    </w:p>
    <w:p w14:paraId="5149805E">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日期：    年    月    日</w:t>
      </w:r>
    </w:p>
    <w:p w14:paraId="095E98F8">
      <w:pPr>
        <w:pStyle w:val="8"/>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400" w:firstLineChars="1700"/>
        <w:jc w:val="left"/>
        <w:textAlignment w:val="auto"/>
        <w:rPr>
          <w:rFonts w:hint="eastAsia" w:ascii="仿宋" w:hAnsi="仿宋" w:eastAsia="仿宋" w:cs="仿宋"/>
          <w:bCs/>
          <w:color w:val="000000"/>
          <w:sz w:val="30"/>
          <w:szCs w:val="30"/>
          <w:highlight w:val="none"/>
          <w:lang w:val="en-US"/>
        </w:rPr>
      </w:pPr>
      <w:r>
        <w:rPr>
          <w:rFonts w:hint="eastAsia" w:ascii="仿宋" w:hAnsi="仿宋" w:eastAsia="仿宋" w:cs="仿宋"/>
          <w:color w:val="000000"/>
          <w:position w:val="0"/>
          <w:sz w:val="20"/>
          <w:highlight w:val="none"/>
        </w:rPr>
        <mc:AlternateContent>
          <mc:Choice Requires="wps">
            <w:drawing>
              <wp:anchor distT="0" distB="0" distL="114300" distR="114300" simplePos="0" relativeHeight="251660288" behindDoc="0" locked="0" layoutInCell="1" allowOverlap="1">
                <wp:simplePos x="0" y="0"/>
                <wp:positionH relativeFrom="column">
                  <wp:posOffset>2553970</wp:posOffset>
                </wp:positionH>
                <wp:positionV relativeFrom="paragraph">
                  <wp:posOffset>42545</wp:posOffset>
                </wp:positionV>
                <wp:extent cx="2491740" cy="1596390"/>
                <wp:effectExtent l="4445" t="4445" r="18415" b="18415"/>
                <wp:wrapSquare wrapText="bothSides"/>
                <wp:docPr id="1034" name="矩形 1034"/>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55493EF0">
                            <w:pPr>
                              <w:pStyle w:val="5"/>
                              <w:rPr>
                                <w:rFonts w:hint="eastAsia" w:ascii="华文中宋" w:hAnsi="华文中宋" w:eastAsia="华文中宋" w:cs="华文中宋"/>
                                <w:sz w:val="21"/>
                                <w:szCs w:val="21"/>
                              </w:rPr>
                            </w:pPr>
                          </w:p>
                          <w:p w14:paraId="01C87439">
                            <w:pPr>
                              <w:pStyle w:val="5"/>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365DC397">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wps:txbx>
                      <wps:bodyPr lIns="0" tIns="0" rIns="0" bIns="0" upright="1"/>
                    </wps:wsp>
                  </a:graphicData>
                </a:graphic>
              </wp:anchor>
            </w:drawing>
          </mc:Choice>
          <mc:Fallback>
            <w:pict>
              <v:rect id="_x0000_s1026" o:spid="_x0000_s1026" o:spt="1" style="position:absolute;left:0pt;margin-left:201.1pt;margin-top:3.35pt;height:125.7pt;width:196.2pt;mso-wrap-distance-bottom:0pt;mso-wrap-distance-left:9pt;mso-wrap-distance-right:9pt;mso-wrap-distance-top:0pt;z-index:251660288;mso-width-relative:page;mso-height-relative:page;" filled="f" stroked="t" coordsize="21600,21600" o:gfxdata="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AyZxvVAAAACQEAAA8AAAAAAAAA&#10;AQAgAAAAIgAAAGRycy9kb3ducmV2LnhtbFBLAQIUABQAAAAIAIdO4kDz+dREFAIAADkEAAAOAAAA&#10;AAAAAAEAIAAAACQBAABkcnMvZTJvRG9jLnhtbFBLBQYAAAAABgAGAFkBAACqBQAAAAA=&#10;">
                <v:fill on="f" focussize="0,0"/>
                <v:stroke color="#000000" joinstyle="miter"/>
                <v:imagedata o:title=""/>
                <o:lock v:ext="edit" aspectratio="f"/>
                <v:textbox inset="0mm,0mm,0mm,0mm">
                  <w:txbxContent>
                    <w:p w14:paraId="55493EF0">
                      <w:pPr>
                        <w:pStyle w:val="5"/>
                        <w:rPr>
                          <w:rFonts w:hint="eastAsia" w:ascii="华文中宋" w:hAnsi="华文中宋" w:eastAsia="华文中宋" w:cs="华文中宋"/>
                          <w:sz w:val="21"/>
                          <w:szCs w:val="21"/>
                        </w:rPr>
                      </w:pPr>
                    </w:p>
                    <w:p w14:paraId="01C87439">
                      <w:pPr>
                        <w:pStyle w:val="5"/>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365DC397">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v:textbox>
                <w10:wrap type="square"/>
              </v:rect>
            </w:pict>
          </mc:Fallback>
        </mc:AlternateContent>
      </w:r>
      <w:r>
        <w:rPr>
          <w:rFonts w:hint="eastAsia" w:ascii="仿宋" w:hAnsi="仿宋" w:eastAsia="仿宋" w:cs="仿宋"/>
          <w:color w:val="000000"/>
          <w:position w:val="0"/>
          <w:sz w:val="20"/>
          <w:highlight w:val="none"/>
        </w:rPr>
        <mc:AlternateContent>
          <mc:Choice Requires="wps">
            <w:drawing>
              <wp:anchor distT="0" distB="0" distL="114300" distR="114300" simplePos="0" relativeHeight="251660288" behindDoc="0" locked="0" layoutInCell="1" allowOverlap="1">
                <wp:simplePos x="0" y="0"/>
                <wp:positionH relativeFrom="column">
                  <wp:posOffset>59055</wp:posOffset>
                </wp:positionH>
                <wp:positionV relativeFrom="paragraph">
                  <wp:posOffset>33020</wp:posOffset>
                </wp:positionV>
                <wp:extent cx="2479675" cy="1596390"/>
                <wp:effectExtent l="5080" t="4445" r="10795" b="18415"/>
                <wp:wrapSquare wrapText="bothSides"/>
                <wp:docPr id="1032" name="矩形 103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49605D96">
                            <w:pPr>
                              <w:pStyle w:val="5"/>
                              <w:rPr>
                                <w:sz w:val="20"/>
                              </w:rPr>
                            </w:pPr>
                          </w:p>
                          <w:p w14:paraId="04BCE3D6">
                            <w:pPr>
                              <w:pStyle w:val="5"/>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D6B20D4">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wps:txbx>
                      <wps:bodyPr lIns="0" tIns="0" rIns="0" bIns="0" upright="1"/>
                    </wps:wsp>
                  </a:graphicData>
                </a:graphic>
              </wp:anchor>
            </w:drawing>
          </mc:Choice>
          <mc:Fallback>
            <w:pict>
              <v:rect id="_x0000_s1026" o:spid="_x0000_s1026" o:spt="1" style="position:absolute;left:0pt;margin-left:4.65pt;margin-top:2.6pt;height:125.7pt;width:195.25pt;mso-wrap-distance-bottom:0pt;mso-wrap-distance-left:9pt;mso-wrap-distance-right:9pt;mso-wrap-distance-top:0pt;z-index:251660288;mso-width-relative:page;mso-height-relative:page;" filled="f" stroked="t" coordsize="21600,21600" o:gfxdata="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punXtQAAAAHAQAADwAAAAAAAAAB&#10;ACAAAAAiAAAAZHJzL2Rvd25yZXYueG1sUEsBAhQAFAAAAAgAh07iQHjgipgUAgAAOQQAAA4AAAAA&#10;AAAAAQAgAAAAIwEAAGRycy9lMm9Eb2MueG1sUEsFBgAAAAAGAAYAWQEAAKkFAAAAAA==&#10;">
                <v:fill on="f" focussize="0,0"/>
                <v:stroke color="#000000" joinstyle="miter"/>
                <v:imagedata o:title=""/>
                <o:lock v:ext="edit" aspectratio="f"/>
                <v:textbox inset="0mm,0mm,0mm,0mm">
                  <w:txbxContent>
                    <w:p w14:paraId="49605D96">
                      <w:pPr>
                        <w:pStyle w:val="5"/>
                        <w:rPr>
                          <w:sz w:val="20"/>
                        </w:rPr>
                      </w:pPr>
                    </w:p>
                    <w:p w14:paraId="04BCE3D6">
                      <w:pPr>
                        <w:pStyle w:val="5"/>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D6B20D4">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v:textbox>
                <w10:wrap type="square"/>
              </v:rect>
            </w:pict>
          </mc:Fallback>
        </mc:AlternateContent>
      </w:r>
    </w:p>
    <w:p w14:paraId="6D8E4CC9">
      <w:pPr>
        <w:tabs>
          <w:tab w:val="left" w:pos="4842"/>
        </w:tabs>
        <w:spacing w:line="240" w:lineRule="auto"/>
        <w:ind w:left="631" w:right="0" w:firstLine="0"/>
        <w:rPr>
          <w:color w:val="000000"/>
          <w:sz w:val="20"/>
          <w:highlight w:val="none"/>
        </w:rPr>
      </w:pPr>
      <w:r>
        <w:rPr>
          <w:rFonts w:hint="eastAsia" w:ascii="仿宋" w:hAnsi="仿宋" w:eastAsia="仿宋" w:cs="仿宋"/>
          <w:color w:val="000000"/>
          <w:position w:val="0"/>
          <w:sz w:val="20"/>
          <w:highlight w:val="none"/>
        </w:rPr>
        <w:tab/>
      </w:r>
    </w:p>
    <w:p w14:paraId="5FC0CE82">
      <w:pPr>
        <w:pStyle w:val="5"/>
        <w:pageBreakBefore w:val="0"/>
        <w:kinsoku/>
        <w:wordWrap/>
        <w:overflowPunct/>
        <w:topLinePunct w:val="0"/>
        <w:bidi w:val="0"/>
        <w:spacing w:line="360" w:lineRule="auto"/>
        <w:ind w:right="0" w:rightChars="0"/>
        <w:jc w:val="both"/>
        <w:rPr>
          <w:rFonts w:hint="eastAsia" w:ascii="宋体" w:hAnsi="宋体" w:eastAsia="宋体" w:cs="宋体"/>
          <w:b/>
          <w:bCs/>
          <w:color w:val="000000"/>
          <w:sz w:val="28"/>
          <w:szCs w:val="28"/>
          <w:highlight w:val="none"/>
          <w:lang w:val="en-US" w:eastAsia="zh-CN"/>
        </w:rPr>
      </w:pPr>
    </w:p>
    <w:p w14:paraId="34E3A0B8">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000000"/>
          <w:sz w:val="32"/>
          <w:szCs w:val="32"/>
          <w:highlight w:val="none"/>
          <w:lang w:val="en-US" w:eastAsia="zh-CN"/>
        </w:rPr>
      </w:pPr>
    </w:p>
    <w:p w14:paraId="589F6154">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000000"/>
          <w:sz w:val="32"/>
          <w:szCs w:val="32"/>
          <w:highlight w:val="none"/>
          <w:lang w:val="en-US" w:eastAsia="zh-CN"/>
        </w:rPr>
      </w:pPr>
    </w:p>
    <w:p w14:paraId="71E056D1">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000000"/>
          <w:sz w:val="32"/>
          <w:szCs w:val="32"/>
          <w:highlight w:val="none"/>
          <w:lang w:val="en-US" w:eastAsia="zh-CN"/>
        </w:rPr>
      </w:pPr>
    </w:p>
    <w:p w14:paraId="584D64A3">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000000"/>
          <w:sz w:val="32"/>
          <w:szCs w:val="32"/>
          <w:highlight w:val="none"/>
          <w:lang w:val="en-US" w:eastAsia="zh-CN"/>
        </w:rPr>
      </w:pPr>
    </w:p>
    <w:p w14:paraId="688C758C">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000000"/>
          <w:sz w:val="32"/>
          <w:szCs w:val="32"/>
          <w:highlight w:val="none"/>
          <w:lang w:val="en-US" w:eastAsia="zh-CN"/>
        </w:rPr>
      </w:pPr>
    </w:p>
    <w:p w14:paraId="12C6F344">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w:t>
      </w:r>
      <w:r>
        <w:rPr>
          <w:rFonts w:hint="eastAsia" w:ascii="仿宋" w:hAnsi="仿宋" w:eastAsia="仿宋" w:cs="仿宋"/>
          <w:b/>
          <w:bCs/>
          <w:color w:val="auto"/>
          <w:sz w:val="32"/>
          <w:szCs w:val="32"/>
          <w:highlight w:val="none"/>
          <w:lang w:eastAsia="zh-CN"/>
        </w:rPr>
        <w:t>、应选</w:t>
      </w:r>
      <w:r>
        <w:rPr>
          <w:rFonts w:hint="eastAsia" w:ascii="仿宋" w:hAnsi="仿宋" w:eastAsia="仿宋" w:cs="仿宋"/>
          <w:b/>
          <w:bCs/>
          <w:color w:val="auto"/>
          <w:sz w:val="32"/>
          <w:szCs w:val="32"/>
          <w:highlight w:val="none"/>
          <w:lang w:val="en-US" w:eastAsia="zh-CN"/>
        </w:rPr>
        <w:t>承诺</w:t>
      </w:r>
      <w:r>
        <w:rPr>
          <w:rFonts w:hint="eastAsia" w:ascii="仿宋" w:hAnsi="仿宋" w:eastAsia="仿宋" w:cs="仿宋"/>
          <w:b/>
          <w:bCs/>
          <w:color w:val="auto"/>
          <w:sz w:val="32"/>
          <w:szCs w:val="32"/>
          <w:highlight w:val="none"/>
        </w:rPr>
        <w:t>函</w:t>
      </w:r>
    </w:p>
    <w:p w14:paraId="34918F4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40" w:firstLineChars="200"/>
        <w:textAlignment w:val="auto"/>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致：</w:t>
      </w:r>
      <w:r>
        <w:rPr>
          <w:rFonts w:hint="eastAsia" w:ascii="仿宋" w:hAnsi="仿宋" w:eastAsia="仿宋" w:cs="仿宋"/>
          <w:color w:val="auto"/>
          <w:sz w:val="22"/>
          <w:szCs w:val="22"/>
          <w:highlight w:val="none"/>
          <w:lang w:eastAsia="zh-CN"/>
        </w:rPr>
        <w:t>重庆市江津区中心医院</w:t>
      </w:r>
    </w:p>
    <w:p w14:paraId="08F7BCC1">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auto"/>
          <w:sz w:val="22"/>
          <w:szCs w:val="22"/>
          <w:highlight w:val="none"/>
          <w:lang w:val="en-US" w:eastAsia="zh-CN"/>
        </w:rPr>
        <w:t>依据贵方为</w:t>
      </w:r>
      <w:r>
        <w:rPr>
          <w:rFonts w:hint="eastAsia" w:ascii="仿宋" w:hAnsi="仿宋" w:eastAsia="仿宋" w:cs="仿宋"/>
          <w:color w:val="auto"/>
          <w:sz w:val="22"/>
          <w:szCs w:val="22"/>
          <w:highlight w:val="none"/>
          <w:u w:val="single"/>
          <w:lang w:val="en-US" w:eastAsia="zh-CN"/>
        </w:rPr>
        <w:t>重庆市江津区中心医院科</w:t>
      </w:r>
      <w:r>
        <w:rPr>
          <w:rFonts w:hint="eastAsia" w:ascii="仿宋" w:hAnsi="仿宋" w:eastAsia="仿宋" w:cs="仿宋"/>
          <w:color w:val="000000"/>
          <w:sz w:val="22"/>
          <w:szCs w:val="22"/>
          <w:highlight w:val="none"/>
          <w:u w:val="single"/>
          <w:lang w:val="en-US" w:eastAsia="zh-CN"/>
        </w:rPr>
        <w:t>研试剂耗材采购平台遴选项目</w:t>
      </w:r>
      <w:r>
        <w:rPr>
          <w:rFonts w:hint="eastAsia" w:ascii="仿宋" w:hAnsi="仿宋" w:eastAsia="仿宋" w:cs="仿宋"/>
          <w:color w:val="000000"/>
          <w:sz w:val="22"/>
          <w:szCs w:val="22"/>
          <w:highlight w:val="none"/>
          <w:lang w:val="en-US" w:eastAsia="zh-CN"/>
        </w:rPr>
        <w:t>的遴选邀请，我方代表</w:t>
      </w:r>
      <w:r>
        <w:rPr>
          <w:rFonts w:hint="eastAsia" w:ascii="仿宋" w:hAnsi="仿宋" w:eastAsia="仿宋" w:cs="仿宋"/>
          <w:color w:val="000000"/>
          <w:sz w:val="22"/>
          <w:szCs w:val="22"/>
          <w:highlight w:val="none"/>
          <w:u w:val="single"/>
          <w:lang w:val="en-US" w:eastAsia="zh-CN"/>
        </w:rPr>
        <w:t>（姓名、职务）</w:t>
      </w:r>
      <w:r>
        <w:rPr>
          <w:rFonts w:hint="eastAsia" w:ascii="仿宋" w:hAnsi="仿宋" w:eastAsia="仿宋" w:cs="仿宋"/>
          <w:color w:val="000000"/>
          <w:sz w:val="22"/>
          <w:szCs w:val="22"/>
          <w:highlight w:val="none"/>
          <w:lang w:val="en-US" w:eastAsia="zh-CN"/>
        </w:rPr>
        <w:t>经正式授权并代表响应人</w:t>
      </w:r>
      <w:r>
        <w:rPr>
          <w:rFonts w:hint="eastAsia" w:ascii="仿宋" w:hAnsi="仿宋" w:eastAsia="仿宋" w:cs="仿宋"/>
          <w:color w:val="000000"/>
          <w:sz w:val="22"/>
          <w:szCs w:val="22"/>
          <w:highlight w:val="none"/>
          <w:u w:val="single"/>
          <w:lang w:val="en-US" w:eastAsia="zh-CN"/>
        </w:rPr>
        <w:t>（响应人名称、地址）</w:t>
      </w:r>
      <w:r>
        <w:rPr>
          <w:rFonts w:hint="eastAsia" w:ascii="仿宋" w:hAnsi="仿宋" w:eastAsia="仿宋" w:cs="仿宋"/>
          <w:color w:val="000000"/>
          <w:sz w:val="22"/>
          <w:szCs w:val="22"/>
          <w:highlight w:val="none"/>
          <w:lang w:val="en-US" w:eastAsia="zh-CN"/>
        </w:rPr>
        <w:t>提交响应文件正本</w:t>
      </w:r>
      <w:r>
        <w:rPr>
          <w:rFonts w:hint="eastAsia" w:ascii="仿宋" w:hAnsi="仿宋" w:eastAsia="仿宋" w:cs="仿宋"/>
          <w:color w:val="000000"/>
          <w:sz w:val="22"/>
          <w:szCs w:val="22"/>
          <w:highlight w:val="none"/>
          <w:u w:val="single"/>
          <w:lang w:val="en-US" w:eastAsia="zh-CN"/>
        </w:rPr>
        <w:t xml:space="preserve"> 1 </w:t>
      </w:r>
      <w:r>
        <w:rPr>
          <w:rFonts w:hint="eastAsia" w:ascii="仿宋" w:hAnsi="仿宋" w:eastAsia="仿宋" w:cs="仿宋"/>
          <w:color w:val="000000"/>
          <w:sz w:val="22"/>
          <w:szCs w:val="22"/>
          <w:highlight w:val="none"/>
          <w:lang w:val="en-US" w:eastAsia="zh-CN"/>
        </w:rPr>
        <w:t>份，副本</w:t>
      </w:r>
      <w:r>
        <w:rPr>
          <w:rFonts w:hint="eastAsia" w:ascii="仿宋" w:hAnsi="仿宋" w:eastAsia="仿宋" w:cs="仿宋"/>
          <w:color w:val="000000"/>
          <w:sz w:val="22"/>
          <w:szCs w:val="22"/>
          <w:highlight w:val="none"/>
          <w:u w:val="single"/>
          <w:lang w:val="en-US" w:eastAsia="zh-CN"/>
        </w:rPr>
        <w:t xml:space="preserve"> 4 </w:t>
      </w:r>
      <w:r>
        <w:rPr>
          <w:rFonts w:hint="eastAsia" w:ascii="仿宋" w:hAnsi="仿宋" w:eastAsia="仿宋" w:cs="仿宋"/>
          <w:color w:val="000000"/>
          <w:sz w:val="22"/>
          <w:szCs w:val="22"/>
          <w:highlight w:val="none"/>
          <w:lang w:val="en-US" w:eastAsia="zh-CN"/>
        </w:rPr>
        <w:t>份。签字人代表以此函申明并同意如下:</w:t>
      </w:r>
    </w:p>
    <w:p w14:paraId="21A4788C">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在此，我方承诺如下：</w:t>
      </w:r>
    </w:p>
    <w:p w14:paraId="6D93B9BD">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1、响应人将按遴选文件的规定履行合同责任和义务。</w:t>
      </w:r>
    </w:p>
    <w:p w14:paraId="385382BD">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2、响应人已详细审查全部遴选文件及其附件，包括修改通知、澄清、补充说明等(如有)。我们完全理解并同意放弃对这些文件所提出的异议和质疑的权利。</w:t>
      </w:r>
    </w:p>
    <w:p w14:paraId="26CDEFA4">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3、响应人之响应有效期为自提交响应文件的截止之日起90天。</w:t>
      </w:r>
    </w:p>
    <w:p w14:paraId="20EEF294">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4、响应人保证遵守遴选文件的全部规定，所提交的材料中所含的信息均为真实、准确、完整，内容无重大错漏，且不具有任何误导性，并同意提供按照遴选人可能要求的与该项目响应有关的一切数据或资料。</w:t>
      </w:r>
    </w:p>
    <w:p w14:paraId="0A79730C">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5、我方承诺能够完全对遴选文件所有带“</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”号条款一一作出响应，具体如下：</w:t>
      </w:r>
    </w:p>
    <w:p w14:paraId="7BA87481">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采购商城确保商城供应商规范经营，与供应商约法三章（不卖假货、不开假票、线上价格不得高于线下）。（提供证明材料或自拟承诺函）</w:t>
      </w:r>
    </w:p>
    <w:p w14:paraId="42AD74CD">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采购商城具有有效的增值电信许可证。（提供证明材料）</w:t>
      </w:r>
    </w:p>
    <w:p w14:paraId="7181E52C">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6、我方参加本遴选活动前三年内，在经营活动中没有重大违法记录。</w:t>
      </w:r>
    </w:p>
    <w:p w14:paraId="4D4E23AE">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7、我方或我方法定代表人、拟委任的项目团队人员在参加遴选活动前三年内均没有行贿犯罪行为，没有弄虚作假骗取中标/围标串标行为(不存在法院生效判决书或行政主管部门书面认定的以上行为)。</w:t>
      </w:r>
    </w:p>
    <w:p w14:paraId="0EA8411F">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8、我方承诺响应文件内容符合国家法律法规的相关规定，无法定或遴选文件规定的无效响应的其他情形。</w:t>
      </w:r>
    </w:p>
    <w:p w14:paraId="24517E70">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9、我方承诺响应文件未含有贵院不能接受的附加条件。</w:t>
      </w:r>
    </w:p>
    <w:p w14:paraId="46CFA32D">
      <w:pPr>
        <w:pStyle w:val="21"/>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 w:hAnsi="仿宋" w:eastAsia="仿宋" w:cs="仿宋"/>
          <w:color w:val="000000"/>
          <w:sz w:val="22"/>
          <w:szCs w:val="22"/>
          <w:highlight w:val="none"/>
          <w:lang w:val="en-US" w:eastAsia="zh-CN"/>
        </w:rPr>
      </w:pPr>
    </w:p>
    <w:p w14:paraId="5C06955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42" w:firstLineChars="200"/>
        <w:textAlignment w:val="auto"/>
        <w:rPr>
          <w:rFonts w:hint="eastAsia" w:ascii="仿宋" w:hAnsi="仿宋" w:eastAsia="仿宋" w:cs="仿宋"/>
          <w:b/>
          <w:color w:val="000000"/>
          <w:sz w:val="22"/>
          <w:szCs w:val="22"/>
          <w:highlight w:val="none"/>
        </w:rPr>
      </w:pPr>
      <w:r>
        <w:rPr>
          <w:rFonts w:hint="eastAsia" w:ascii="仿宋" w:hAnsi="仿宋" w:eastAsia="仿宋" w:cs="仿宋"/>
          <w:b/>
          <w:color w:val="000000"/>
          <w:sz w:val="22"/>
          <w:szCs w:val="22"/>
          <w:highlight w:val="none"/>
        </w:rPr>
        <w:t>（注：本</w:t>
      </w:r>
      <w:r>
        <w:rPr>
          <w:rFonts w:hint="eastAsia" w:ascii="仿宋" w:hAnsi="仿宋" w:eastAsia="仿宋" w:cs="仿宋"/>
          <w:b/>
          <w:color w:val="000000"/>
          <w:sz w:val="22"/>
          <w:szCs w:val="22"/>
          <w:highlight w:val="none"/>
          <w:lang w:eastAsia="zh-CN"/>
        </w:rPr>
        <w:t>应选</w:t>
      </w:r>
      <w:r>
        <w:rPr>
          <w:rFonts w:hint="eastAsia" w:ascii="仿宋" w:hAnsi="仿宋" w:eastAsia="仿宋" w:cs="仿宋"/>
          <w:b/>
          <w:color w:val="000000"/>
          <w:sz w:val="22"/>
          <w:szCs w:val="22"/>
          <w:highlight w:val="none"/>
          <w:lang w:val="en-US" w:eastAsia="zh-CN"/>
        </w:rPr>
        <w:t>承诺</w:t>
      </w:r>
      <w:r>
        <w:rPr>
          <w:rFonts w:hint="eastAsia" w:ascii="仿宋" w:hAnsi="仿宋" w:eastAsia="仿宋" w:cs="仿宋"/>
          <w:b/>
          <w:color w:val="000000"/>
          <w:sz w:val="22"/>
          <w:szCs w:val="22"/>
          <w:highlight w:val="none"/>
        </w:rPr>
        <w:t>函内容不得擅自删改）</w:t>
      </w:r>
    </w:p>
    <w:p w14:paraId="2CC63740">
      <w:pPr>
        <w:keepNext w:val="0"/>
        <w:keepLines w:val="0"/>
        <w:pageBreakBefore w:val="0"/>
        <w:widowControl w:val="0"/>
        <w:kinsoku/>
        <w:wordWrap/>
        <w:overflowPunct/>
        <w:topLinePunct w:val="0"/>
        <w:autoSpaceDE/>
        <w:autoSpaceDN/>
        <w:bidi w:val="0"/>
        <w:adjustRightInd w:val="0"/>
        <w:snapToGrid w:val="0"/>
        <w:spacing w:line="360" w:lineRule="exact"/>
        <w:ind w:right="0" w:rightChars="0" w:firstLine="1760" w:firstLineChars="800"/>
        <w:textAlignment w:val="auto"/>
        <w:rPr>
          <w:rFonts w:hint="eastAsia" w:ascii="仿宋" w:hAnsi="仿宋" w:eastAsia="仿宋" w:cs="仿宋"/>
          <w:color w:val="000000"/>
          <w:sz w:val="22"/>
          <w:szCs w:val="22"/>
          <w:highlight w:val="none"/>
        </w:rPr>
      </w:pPr>
    </w:p>
    <w:p w14:paraId="47D0F519">
      <w:pPr>
        <w:keepNext w:val="0"/>
        <w:keepLines w:val="0"/>
        <w:pageBreakBefore w:val="0"/>
        <w:widowControl w:val="0"/>
        <w:kinsoku/>
        <w:wordWrap/>
        <w:overflowPunct/>
        <w:topLinePunct w:val="0"/>
        <w:autoSpaceDE/>
        <w:autoSpaceDN/>
        <w:bidi w:val="0"/>
        <w:adjustRightInd w:val="0"/>
        <w:snapToGrid w:val="0"/>
        <w:spacing w:line="360" w:lineRule="exact"/>
        <w:ind w:right="0" w:rightChars="0" w:firstLine="3300" w:firstLineChars="1500"/>
        <w:textAlignment w:val="auto"/>
        <w:rPr>
          <w:rFonts w:hint="eastAsia" w:ascii="仿宋" w:hAnsi="仿宋" w:eastAsia="仿宋" w:cs="仿宋"/>
          <w:color w:val="000000"/>
          <w:sz w:val="22"/>
          <w:szCs w:val="22"/>
          <w:highlight w:val="none"/>
          <w:u w:val="single"/>
        </w:rPr>
      </w:pPr>
      <w:r>
        <w:rPr>
          <w:rFonts w:hint="eastAsia" w:ascii="仿宋" w:hAnsi="仿宋" w:eastAsia="仿宋" w:cs="仿宋"/>
          <w:color w:val="000000"/>
          <w:sz w:val="22"/>
          <w:szCs w:val="22"/>
          <w:highlight w:val="none"/>
          <w:lang w:eastAsia="zh-CN"/>
        </w:rPr>
        <w:t>响应人</w:t>
      </w:r>
      <w:r>
        <w:rPr>
          <w:rFonts w:hint="eastAsia" w:ascii="仿宋" w:hAnsi="仿宋" w:eastAsia="仿宋" w:cs="仿宋"/>
          <w:color w:val="000000"/>
          <w:sz w:val="22"/>
          <w:szCs w:val="22"/>
          <w:highlight w:val="none"/>
        </w:rPr>
        <w:t>名称（盖公章）：</w:t>
      </w:r>
      <w:r>
        <w:rPr>
          <w:rFonts w:hint="eastAsia" w:ascii="仿宋" w:hAnsi="仿宋" w:eastAsia="仿宋" w:cs="仿宋"/>
          <w:color w:val="000000"/>
          <w:sz w:val="22"/>
          <w:szCs w:val="22"/>
          <w:highlight w:val="none"/>
          <w:u w:val="single"/>
        </w:rPr>
        <w:t xml:space="preserve">        </w:t>
      </w:r>
      <w:r>
        <w:rPr>
          <w:rFonts w:hint="eastAsia" w:ascii="仿宋" w:hAnsi="仿宋" w:eastAsia="仿宋" w:cs="仿宋"/>
          <w:color w:val="000000"/>
          <w:sz w:val="22"/>
          <w:szCs w:val="22"/>
          <w:highlight w:val="none"/>
          <w:u w:val="single"/>
          <w:lang w:val="en-US" w:eastAsia="zh-CN"/>
        </w:rPr>
        <w:t xml:space="preserve">         </w:t>
      </w:r>
      <w:r>
        <w:rPr>
          <w:rFonts w:hint="eastAsia" w:ascii="仿宋" w:hAnsi="仿宋" w:eastAsia="仿宋" w:cs="仿宋"/>
          <w:color w:val="000000"/>
          <w:sz w:val="22"/>
          <w:szCs w:val="22"/>
          <w:highlight w:val="none"/>
          <w:u w:val="single"/>
        </w:rPr>
        <w:t xml:space="preserve">        </w:t>
      </w:r>
    </w:p>
    <w:p w14:paraId="7F120B8A">
      <w:pPr>
        <w:keepNext w:val="0"/>
        <w:keepLines w:val="0"/>
        <w:pageBreakBefore w:val="0"/>
        <w:widowControl w:val="0"/>
        <w:kinsoku/>
        <w:wordWrap/>
        <w:overflowPunct/>
        <w:topLinePunct w:val="0"/>
        <w:autoSpaceDE/>
        <w:autoSpaceDN/>
        <w:bidi w:val="0"/>
        <w:adjustRightInd w:val="0"/>
        <w:snapToGrid w:val="0"/>
        <w:spacing w:line="360" w:lineRule="exact"/>
        <w:ind w:right="0" w:rightChars="0" w:firstLine="3300" w:firstLineChars="1500"/>
        <w:textAlignment w:val="auto"/>
        <w:rPr>
          <w:rFonts w:hint="eastAsia" w:ascii="仿宋" w:hAnsi="仿宋" w:eastAsia="仿宋" w:cs="仿宋"/>
          <w:color w:val="000000"/>
          <w:sz w:val="22"/>
          <w:szCs w:val="22"/>
          <w:highlight w:val="none"/>
          <w:u w:val="single"/>
        </w:rPr>
      </w:pPr>
      <w:r>
        <w:rPr>
          <w:rFonts w:hint="eastAsia" w:ascii="仿宋" w:hAnsi="仿宋" w:eastAsia="仿宋" w:cs="仿宋"/>
          <w:color w:val="000000"/>
          <w:sz w:val="22"/>
          <w:szCs w:val="22"/>
          <w:highlight w:val="none"/>
        </w:rPr>
        <w:t>法定代表人或</w:t>
      </w:r>
      <w:r>
        <w:rPr>
          <w:rFonts w:hint="eastAsia" w:ascii="仿宋" w:hAnsi="仿宋" w:eastAsia="仿宋" w:cs="仿宋"/>
          <w:color w:val="000000"/>
          <w:sz w:val="22"/>
          <w:szCs w:val="22"/>
          <w:highlight w:val="none"/>
          <w:lang w:val="en-US" w:eastAsia="zh-CN"/>
        </w:rPr>
        <w:t>法定</w:t>
      </w:r>
      <w:r>
        <w:rPr>
          <w:rFonts w:hint="eastAsia" w:ascii="仿宋" w:hAnsi="仿宋" w:eastAsia="仿宋" w:cs="仿宋"/>
          <w:color w:val="000000"/>
          <w:sz w:val="22"/>
          <w:szCs w:val="22"/>
          <w:highlight w:val="none"/>
        </w:rPr>
        <w:t>授权代表（签字）：</w:t>
      </w:r>
      <w:r>
        <w:rPr>
          <w:rFonts w:hint="eastAsia" w:ascii="仿宋" w:hAnsi="仿宋" w:eastAsia="仿宋" w:cs="仿宋"/>
          <w:color w:val="000000"/>
          <w:sz w:val="22"/>
          <w:szCs w:val="22"/>
          <w:highlight w:val="none"/>
          <w:u w:val="single"/>
        </w:rPr>
        <w:t xml:space="preserve">    </w:t>
      </w:r>
      <w:r>
        <w:rPr>
          <w:rFonts w:hint="eastAsia" w:ascii="仿宋" w:hAnsi="仿宋" w:eastAsia="仿宋" w:cs="仿宋"/>
          <w:color w:val="000000"/>
          <w:sz w:val="22"/>
          <w:szCs w:val="22"/>
          <w:highlight w:val="none"/>
          <w:u w:val="single"/>
          <w:lang w:val="en-US" w:eastAsia="zh-CN"/>
        </w:rPr>
        <w:t xml:space="preserve">    </w:t>
      </w:r>
      <w:r>
        <w:rPr>
          <w:rFonts w:hint="eastAsia" w:ascii="仿宋" w:hAnsi="仿宋" w:eastAsia="仿宋" w:cs="仿宋"/>
          <w:color w:val="000000"/>
          <w:sz w:val="22"/>
          <w:szCs w:val="22"/>
          <w:highlight w:val="none"/>
          <w:u w:val="single"/>
        </w:rPr>
        <w:t xml:space="preserve">     </w:t>
      </w:r>
    </w:p>
    <w:p w14:paraId="4F29B58B">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仿宋" w:hAnsi="仿宋" w:eastAsia="仿宋" w:cs="仿宋"/>
          <w:color w:val="000000"/>
          <w:sz w:val="22"/>
          <w:szCs w:val="22"/>
          <w:highlight w:val="none"/>
        </w:rPr>
      </w:pPr>
      <w:r>
        <w:rPr>
          <w:rFonts w:hint="eastAsia" w:ascii="仿宋" w:hAnsi="仿宋" w:eastAsia="仿宋" w:cs="仿宋"/>
          <w:color w:val="000000"/>
          <w:sz w:val="22"/>
          <w:szCs w:val="22"/>
          <w:highlight w:val="none"/>
          <w:lang w:val="en-US" w:eastAsia="zh-CN"/>
        </w:rPr>
        <w:t xml:space="preserve">                </w:t>
      </w:r>
      <w:r>
        <w:rPr>
          <w:rFonts w:hint="eastAsia" w:ascii="仿宋" w:hAnsi="仿宋" w:eastAsia="仿宋" w:cs="仿宋"/>
          <w:color w:val="000000"/>
          <w:sz w:val="22"/>
          <w:szCs w:val="22"/>
          <w:highlight w:val="none"/>
        </w:rPr>
        <w:t>日期：</w:t>
      </w:r>
      <w:r>
        <w:rPr>
          <w:rFonts w:hint="eastAsia" w:ascii="仿宋" w:hAnsi="仿宋" w:eastAsia="仿宋" w:cs="仿宋"/>
          <w:color w:val="000000"/>
          <w:sz w:val="22"/>
          <w:szCs w:val="22"/>
          <w:highlight w:val="none"/>
          <w:u w:val="single"/>
        </w:rPr>
        <w:t xml:space="preserve">      </w:t>
      </w:r>
      <w:r>
        <w:rPr>
          <w:rFonts w:hint="eastAsia" w:ascii="仿宋" w:hAnsi="仿宋" w:eastAsia="仿宋" w:cs="仿宋"/>
          <w:color w:val="000000"/>
          <w:sz w:val="22"/>
          <w:szCs w:val="22"/>
          <w:highlight w:val="none"/>
        </w:rPr>
        <w:t>年</w:t>
      </w:r>
      <w:r>
        <w:rPr>
          <w:rFonts w:hint="eastAsia" w:ascii="仿宋" w:hAnsi="仿宋" w:eastAsia="仿宋" w:cs="仿宋"/>
          <w:color w:val="000000"/>
          <w:sz w:val="22"/>
          <w:szCs w:val="22"/>
          <w:highlight w:val="none"/>
          <w:u w:val="single"/>
        </w:rPr>
        <w:t xml:space="preserve">       </w:t>
      </w:r>
      <w:r>
        <w:rPr>
          <w:rFonts w:hint="eastAsia" w:ascii="仿宋" w:hAnsi="仿宋" w:eastAsia="仿宋" w:cs="仿宋"/>
          <w:color w:val="000000"/>
          <w:sz w:val="22"/>
          <w:szCs w:val="22"/>
          <w:highlight w:val="none"/>
        </w:rPr>
        <w:t>月</w:t>
      </w:r>
      <w:r>
        <w:rPr>
          <w:rFonts w:hint="eastAsia" w:ascii="仿宋" w:hAnsi="仿宋" w:eastAsia="仿宋" w:cs="仿宋"/>
          <w:color w:val="000000"/>
          <w:sz w:val="22"/>
          <w:szCs w:val="22"/>
          <w:highlight w:val="none"/>
          <w:u w:val="single"/>
        </w:rPr>
        <w:t xml:space="preserve">     </w:t>
      </w:r>
      <w:r>
        <w:rPr>
          <w:rFonts w:hint="eastAsia" w:ascii="仿宋" w:hAnsi="仿宋" w:eastAsia="仿宋" w:cs="仿宋"/>
          <w:color w:val="000000"/>
          <w:sz w:val="22"/>
          <w:szCs w:val="22"/>
          <w:highlight w:val="none"/>
        </w:rPr>
        <w:t>日</w:t>
      </w:r>
    </w:p>
    <w:p w14:paraId="4A504CD4">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bCs/>
          <w:color w:val="000000"/>
          <w:sz w:val="40"/>
          <w:szCs w:val="40"/>
          <w:highlight w:val="none"/>
          <w:lang w:val="en-US" w:eastAsia="zh-CN"/>
        </w:rPr>
      </w:pPr>
    </w:p>
    <w:p w14:paraId="4B5F6A5B">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000000"/>
          <w:sz w:val="32"/>
          <w:szCs w:val="32"/>
          <w:highlight w:val="none"/>
          <w:lang w:val="en-US" w:eastAsia="zh-CN"/>
        </w:rPr>
      </w:pPr>
    </w:p>
    <w:p w14:paraId="069F6978">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000000"/>
          <w:sz w:val="32"/>
          <w:szCs w:val="32"/>
          <w:highlight w:val="none"/>
          <w:lang w:val="en-US" w:eastAsia="zh-CN"/>
        </w:rPr>
      </w:pPr>
    </w:p>
    <w:p w14:paraId="206C556C">
      <w:pPr>
        <w:pStyle w:val="5"/>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color w:val="000000"/>
          <w:sz w:val="32"/>
          <w:szCs w:val="32"/>
          <w:highlight w:val="none"/>
          <w:lang w:val="en-US" w:eastAsia="zh-CN"/>
        </w:rPr>
      </w:pPr>
    </w:p>
    <w:p w14:paraId="07A497EB">
      <w:pPr>
        <w:rPr>
          <w:rFonts w:hint="eastAsia" w:ascii="仿宋" w:hAnsi="仿宋" w:eastAsia="仿宋" w:cs="仿宋"/>
          <w:b/>
          <w:bCs/>
          <w:color w:val="000000"/>
          <w:sz w:val="32"/>
          <w:szCs w:val="32"/>
          <w:highlight w:val="none"/>
          <w:lang w:val="en-US" w:eastAsia="zh-CN"/>
        </w:rPr>
      </w:pPr>
    </w:p>
    <w:p w14:paraId="11929984">
      <w:pPr>
        <w:rPr>
          <w:rFonts w:hint="eastAsia" w:ascii="仿宋" w:hAnsi="仿宋" w:eastAsia="仿宋" w:cs="仿宋"/>
          <w:b/>
          <w:bCs/>
          <w:color w:val="000000"/>
          <w:sz w:val="32"/>
          <w:szCs w:val="32"/>
          <w:highlight w:val="none"/>
          <w:lang w:val="en-US" w:eastAsia="zh-CN"/>
        </w:rPr>
      </w:pPr>
    </w:p>
    <w:p w14:paraId="72609C6C">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b/>
          <w:bCs/>
          <w:color w:val="000000"/>
          <w:sz w:val="40"/>
          <w:szCs w:val="40"/>
          <w:highlight w:val="none"/>
          <w:lang w:val="en-US" w:eastAsia="zh-CN"/>
        </w:rPr>
      </w:pPr>
    </w:p>
    <w:p w14:paraId="49F541DD">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both"/>
        <w:textAlignment w:val="auto"/>
        <w:rPr>
          <w:rFonts w:hint="eastAsia" w:ascii="黑体" w:hAnsi="黑体" w:eastAsia="黑体" w:cs="黑体"/>
          <w:b/>
          <w:bCs/>
          <w:color w:val="000000"/>
          <w:sz w:val="40"/>
          <w:szCs w:val="40"/>
          <w:highlight w:val="none"/>
          <w:lang w:val="en-US" w:eastAsia="zh-CN"/>
        </w:rPr>
      </w:pPr>
    </w:p>
    <w:p w14:paraId="29166E7F">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宋体" w:hAnsi="宋体" w:cs="华文仿宋"/>
          <w:b/>
          <w:bCs/>
          <w:color w:val="000000"/>
          <w:sz w:val="36"/>
          <w:szCs w:val="36"/>
          <w:highlight w:val="none"/>
          <w:lang w:val="en-US" w:eastAsia="zh-CN"/>
        </w:rPr>
      </w:pPr>
      <w:r>
        <w:rPr>
          <w:rFonts w:hint="eastAsia" w:ascii="黑体" w:hAnsi="黑体" w:eastAsia="黑体" w:cs="黑体"/>
          <w:b/>
          <w:bCs/>
          <w:color w:val="000000"/>
          <w:sz w:val="40"/>
          <w:szCs w:val="40"/>
          <w:highlight w:val="none"/>
          <w:lang w:val="en-US" w:eastAsia="zh-CN"/>
        </w:rPr>
        <w:t>三、综合评审</w:t>
      </w:r>
    </w:p>
    <w:p w14:paraId="4EB9B645">
      <w:pPr>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val="0"/>
        <w:spacing w:before="157" w:beforeLines="50" w:line="240" w:lineRule="auto"/>
        <w:jc w:val="center"/>
        <w:textAlignment w:val="auto"/>
        <w:rPr>
          <w:rFonts w:hint="eastAsia" w:ascii="仿宋" w:hAnsi="仿宋" w:eastAsia="仿宋" w:cs="仿宋"/>
          <w:color w:val="000000"/>
          <w:sz w:val="20"/>
          <w:szCs w:val="22"/>
        </w:rPr>
      </w:pPr>
      <w:r>
        <w:rPr>
          <w:rFonts w:hint="eastAsia" w:ascii="仿宋" w:hAnsi="仿宋" w:eastAsia="仿宋" w:cs="仿宋"/>
          <w:b/>
          <w:bCs/>
          <w:color w:val="000000"/>
          <w:sz w:val="32"/>
          <w:szCs w:val="32"/>
          <w:highlight w:val="none"/>
          <w:lang w:val="en-US" w:eastAsia="zh-CN"/>
        </w:rPr>
        <w:t>（一）评分表</w:t>
      </w:r>
      <w:r>
        <w:rPr>
          <w:rFonts w:hint="eastAsia" w:ascii="仿宋" w:hAnsi="仿宋" w:eastAsia="仿宋" w:cs="仿宋"/>
          <w:b/>
          <w:bCs/>
          <w:color w:val="000000"/>
          <w:sz w:val="32"/>
          <w:szCs w:val="32"/>
          <w:highlight w:val="none"/>
        </w:rPr>
        <w:t>自查表</w:t>
      </w:r>
    </w:p>
    <w:p w14:paraId="46615900">
      <w:pPr>
        <w:keepNext w:val="0"/>
        <w:keepLines w:val="0"/>
        <w:pageBreakBefore w:val="0"/>
        <w:widowControl w:val="0"/>
        <w:kinsoku/>
        <w:wordWrap/>
        <w:overflowPunct/>
        <w:topLinePunct w:val="0"/>
        <w:autoSpaceDE/>
        <w:autoSpaceDN/>
        <w:bidi w:val="0"/>
        <w:adjustRightInd w:val="0"/>
        <w:snapToGrid w:val="0"/>
        <w:spacing w:line="240" w:lineRule="auto"/>
        <w:ind w:left="-617" w:leftChars="-294" w:right="-395" w:rightChars="-188" w:firstLine="420" w:firstLineChars="199"/>
        <w:textAlignment w:val="auto"/>
        <w:rPr>
          <w:rFonts w:hint="eastAsia" w:ascii="仿宋" w:hAnsi="仿宋" w:eastAsia="仿宋" w:cs="仿宋"/>
          <w:b/>
          <w:bCs/>
          <w:color w:val="000000"/>
          <w:sz w:val="21"/>
          <w:szCs w:val="21"/>
          <w:highlight w:val="none"/>
          <w:lang w:eastAsia="zh-CN"/>
        </w:rPr>
      </w:pPr>
      <w:r>
        <w:rPr>
          <w:rFonts w:hint="eastAsia" w:ascii="仿宋" w:hAnsi="仿宋" w:eastAsia="仿宋" w:cs="仿宋"/>
          <w:b/>
          <w:bCs/>
          <w:color w:val="000000"/>
          <w:sz w:val="21"/>
          <w:szCs w:val="21"/>
          <w:highlight w:val="none"/>
          <w:lang w:val="en-GB" w:eastAsia="zh-CN"/>
        </w:rPr>
        <w:t>响应人</w:t>
      </w:r>
      <w:r>
        <w:rPr>
          <w:rFonts w:hint="eastAsia" w:ascii="仿宋" w:hAnsi="仿宋" w:eastAsia="仿宋" w:cs="仿宋"/>
          <w:b/>
          <w:bCs/>
          <w:color w:val="000000"/>
          <w:sz w:val="21"/>
          <w:szCs w:val="21"/>
          <w:highlight w:val="none"/>
          <w:lang w:val="en-GB"/>
        </w:rPr>
        <w:t>应根据《评分表自查表》的各项内容填写此表</w:t>
      </w:r>
      <w:r>
        <w:rPr>
          <w:rFonts w:hint="eastAsia" w:ascii="仿宋" w:hAnsi="仿宋" w:eastAsia="仿宋" w:cs="仿宋"/>
          <w:b/>
          <w:bCs/>
          <w:color w:val="000000"/>
          <w:sz w:val="21"/>
          <w:szCs w:val="21"/>
          <w:highlight w:val="none"/>
          <w:lang w:val="en-GB" w:eastAsia="zh-CN"/>
        </w:rPr>
        <w:t>，</w:t>
      </w:r>
      <w:r>
        <w:rPr>
          <w:rFonts w:hint="eastAsia" w:ascii="仿宋" w:hAnsi="仿宋" w:eastAsia="仿宋" w:cs="仿宋"/>
          <w:b/>
          <w:bCs/>
          <w:color w:val="000000"/>
          <w:sz w:val="21"/>
          <w:szCs w:val="21"/>
          <w:highlight w:val="none"/>
          <w:lang w:val="en-US" w:eastAsia="zh-CN"/>
        </w:rPr>
        <w:t>并</w:t>
      </w:r>
      <w:r>
        <w:rPr>
          <w:rFonts w:hint="eastAsia" w:ascii="仿宋" w:hAnsi="仿宋" w:eastAsia="仿宋" w:cs="仿宋"/>
          <w:b/>
          <w:bCs/>
          <w:color w:val="000000"/>
          <w:sz w:val="21"/>
          <w:szCs w:val="21"/>
          <w:highlight w:val="none"/>
        </w:rPr>
        <w:t>提供相应的</w:t>
      </w:r>
      <w:r>
        <w:rPr>
          <w:rFonts w:hint="eastAsia" w:ascii="仿宋" w:hAnsi="仿宋" w:eastAsia="仿宋" w:cs="仿宋"/>
          <w:b/>
          <w:bCs/>
          <w:color w:val="000000"/>
          <w:sz w:val="21"/>
          <w:szCs w:val="21"/>
          <w:highlight w:val="none"/>
          <w:lang w:eastAsia="zh-CN"/>
        </w:rPr>
        <w:t>证明资料及填写页码</w:t>
      </w:r>
      <w:r>
        <w:rPr>
          <w:rFonts w:hint="eastAsia" w:ascii="仿宋" w:hAnsi="仿宋" w:eastAsia="仿宋" w:cs="仿宋"/>
          <w:b/>
          <w:bCs/>
          <w:color w:val="000000"/>
          <w:sz w:val="21"/>
          <w:szCs w:val="21"/>
          <w:highlight w:val="none"/>
        </w:rPr>
        <w:t>，如未提供，</w:t>
      </w:r>
      <w:r>
        <w:rPr>
          <w:rFonts w:hint="eastAsia" w:ascii="仿宋" w:hAnsi="仿宋" w:eastAsia="仿宋" w:cs="仿宋"/>
          <w:b/>
          <w:bCs/>
          <w:color w:val="000000"/>
          <w:sz w:val="21"/>
          <w:szCs w:val="21"/>
          <w:highlight w:val="none"/>
          <w:lang w:val="en-US" w:eastAsia="zh-CN"/>
        </w:rPr>
        <w:t>评审委员会</w:t>
      </w:r>
      <w:r>
        <w:rPr>
          <w:rFonts w:hint="eastAsia" w:ascii="仿宋" w:hAnsi="仿宋" w:eastAsia="仿宋" w:cs="仿宋"/>
          <w:b/>
          <w:bCs/>
          <w:color w:val="000000"/>
          <w:sz w:val="21"/>
          <w:szCs w:val="21"/>
          <w:highlight w:val="none"/>
        </w:rPr>
        <w:t>有权认为不具备或不符合，并影响</w:t>
      </w:r>
      <w:r>
        <w:rPr>
          <w:rFonts w:hint="eastAsia" w:ascii="仿宋" w:hAnsi="仿宋" w:eastAsia="仿宋" w:cs="仿宋"/>
          <w:b/>
          <w:bCs/>
          <w:color w:val="000000"/>
          <w:sz w:val="21"/>
          <w:szCs w:val="21"/>
          <w:highlight w:val="none"/>
          <w:lang w:eastAsia="zh-CN"/>
        </w:rPr>
        <w:t>响应人</w:t>
      </w:r>
      <w:r>
        <w:rPr>
          <w:rFonts w:hint="eastAsia" w:ascii="仿宋" w:hAnsi="仿宋" w:eastAsia="仿宋" w:cs="仿宋"/>
          <w:b/>
          <w:bCs/>
          <w:color w:val="000000"/>
          <w:sz w:val="21"/>
          <w:szCs w:val="21"/>
          <w:highlight w:val="none"/>
        </w:rPr>
        <w:t>的得分。</w:t>
      </w:r>
    </w:p>
    <w:tbl>
      <w:tblPr>
        <w:tblStyle w:val="15"/>
        <w:tblpPr w:leftFromText="180" w:rightFromText="180" w:vertAnchor="text" w:horzAnchor="page" w:tblpXSpec="center" w:tblpY="260"/>
        <w:tblOverlap w:val="never"/>
        <w:tblW w:w="8882"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46"/>
        <w:gridCol w:w="2936"/>
        <w:gridCol w:w="1679"/>
        <w:gridCol w:w="2098"/>
        <w:gridCol w:w="1423"/>
      </w:tblGrid>
      <w:tr w14:paraId="01DA6D7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746" w:type="dxa"/>
            <w:noWrap w:val="0"/>
            <w:vAlign w:val="center"/>
          </w:tcPr>
          <w:p w14:paraId="53E016B0">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序号</w:t>
            </w:r>
          </w:p>
        </w:tc>
        <w:tc>
          <w:tcPr>
            <w:tcW w:w="2936" w:type="dxa"/>
            <w:noWrap w:val="0"/>
            <w:vAlign w:val="center"/>
          </w:tcPr>
          <w:p w14:paraId="3EB6EE1B">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b w:val="0"/>
                <w:bCs/>
                <w:color w:val="000000"/>
                <w:sz w:val="21"/>
                <w:szCs w:val="21"/>
                <w:highlight w:val="none"/>
                <w:lang w:val="en-US" w:eastAsia="zh-CN"/>
              </w:rPr>
            </w:pPr>
            <w:r>
              <w:rPr>
                <w:rFonts w:hint="eastAsia" w:ascii="仿宋" w:hAnsi="仿宋" w:eastAsia="仿宋" w:cs="仿宋"/>
                <w:b w:val="0"/>
                <w:bCs/>
                <w:color w:val="000000"/>
                <w:sz w:val="21"/>
                <w:szCs w:val="21"/>
                <w:highlight w:val="none"/>
                <w:lang w:val="en-US" w:eastAsia="zh-CN"/>
              </w:rPr>
              <w:t>评审细则</w:t>
            </w:r>
          </w:p>
        </w:tc>
        <w:tc>
          <w:tcPr>
            <w:tcW w:w="1679" w:type="dxa"/>
            <w:noWrap w:val="0"/>
            <w:vAlign w:val="center"/>
          </w:tcPr>
          <w:p w14:paraId="0D8157C0">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eastAsia" w:ascii="仿宋" w:hAnsi="仿宋" w:eastAsia="仿宋" w:cs="仿宋"/>
                <w:bCs/>
                <w:color w:val="000000"/>
                <w:sz w:val="21"/>
                <w:szCs w:val="21"/>
                <w:highlight w:val="none"/>
                <w:lang w:val="en-US" w:eastAsia="zh-CN"/>
              </w:rPr>
            </w:pPr>
            <w:r>
              <w:rPr>
                <w:rFonts w:hint="eastAsia" w:ascii="仿宋" w:hAnsi="仿宋" w:eastAsia="仿宋" w:cs="仿宋"/>
                <w:bCs/>
                <w:color w:val="000000"/>
                <w:sz w:val="21"/>
                <w:szCs w:val="21"/>
                <w:highlight w:val="none"/>
                <w:lang w:val="en-US" w:eastAsia="zh-CN"/>
              </w:rPr>
              <w:t>提供情况</w:t>
            </w:r>
          </w:p>
        </w:tc>
        <w:tc>
          <w:tcPr>
            <w:tcW w:w="2098" w:type="dxa"/>
            <w:noWrap w:val="0"/>
            <w:vAlign w:val="center"/>
          </w:tcPr>
          <w:p w14:paraId="4971E36A">
            <w:pPr>
              <w:keepNext w:val="0"/>
              <w:keepLines w:val="0"/>
              <w:pageBreakBefore w:val="0"/>
              <w:suppressLineNumbers w:val="0"/>
              <w:kinsoku/>
              <w:wordWrap/>
              <w:overflowPunct/>
              <w:topLinePunct w:val="0"/>
              <w:bidi w:val="0"/>
              <w:spacing w:before="0" w:beforeAutospacing="0" w:after="0" w:afterAutospacing="0"/>
              <w:ind w:left="0" w:leftChars="0" w:right="0" w:rightChars="0" w:firstLine="0" w:firstLineChars="0"/>
              <w:jc w:val="center"/>
              <w:rPr>
                <w:rFonts w:hint="eastAsia" w:ascii="仿宋" w:hAnsi="仿宋" w:eastAsia="仿宋" w:cs="仿宋"/>
                <w:b w:val="0"/>
                <w:bCs/>
                <w:color w:val="000000"/>
                <w:sz w:val="21"/>
                <w:szCs w:val="21"/>
                <w:highlight w:val="none"/>
              </w:rPr>
            </w:pPr>
            <w:r>
              <w:rPr>
                <w:rFonts w:hint="eastAsia" w:ascii="仿宋" w:hAnsi="仿宋" w:eastAsia="仿宋" w:cs="仿宋"/>
                <w:b w:val="0"/>
                <w:bCs/>
                <w:color w:val="000000"/>
                <w:sz w:val="21"/>
                <w:szCs w:val="21"/>
                <w:highlight w:val="none"/>
              </w:rPr>
              <w:t>证明</w:t>
            </w:r>
            <w:r>
              <w:rPr>
                <w:rFonts w:hint="eastAsia" w:ascii="仿宋" w:hAnsi="仿宋" w:eastAsia="仿宋" w:cs="仿宋"/>
                <w:b w:val="0"/>
                <w:bCs/>
                <w:color w:val="000000"/>
                <w:sz w:val="21"/>
                <w:szCs w:val="21"/>
                <w:highlight w:val="none"/>
                <w:lang w:val="en-US" w:eastAsia="zh-CN"/>
              </w:rPr>
              <w:t>资料</w:t>
            </w:r>
            <w:r>
              <w:rPr>
                <w:rFonts w:hint="eastAsia" w:ascii="仿宋" w:hAnsi="仿宋" w:eastAsia="仿宋" w:cs="仿宋"/>
                <w:b w:val="0"/>
                <w:bCs/>
                <w:color w:val="000000"/>
                <w:sz w:val="21"/>
                <w:szCs w:val="21"/>
                <w:highlight w:val="none"/>
              </w:rPr>
              <w:t>（如有）</w:t>
            </w:r>
          </w:p>
        </w:tc>
        <w:tc>
          <w:tcPr>
            <w:tcW w:w="1423" w:type="dxa"/>
            <w:noWrap w:val="0"/>
            <w:vAlign w:val="center"/>
          </w:tcPr>
          <w:p w14:paraId="485205FE">
            <w:pPr>
              <w:keepNext w:val="0"/>
              <w:keepLines w:val="0"/>
              <w:pageBreakBefore w:val="0"/>
              <w:suppressLineNumbers w:val="0"/>
              <w:kinsoku/>
              <w:wordWrap/>
              <w:overflowPunct/>
              <w:topLinePunct w:val="0"/>
              <w:bidi w:val="0"/>
              <w:spacing w:before="0" w:beforeAutospacing="0" w:after="0" w:afterAutospacing="0"/>
              <w:ind w:left="0" w:leftChars="0" w:right="0" w:rightChars="0" w:firstLine="0" w:firstLineChars="0"/>
              <w:jc w:val="center"/>
              <w:rPr>
                <w:rFonts w:hint="eastAsia" w:ascii="仿宋" w:hAnsi="仿宋" w:eastAsia="仿宋" w:cs="仿宋"/>
                <w:b w:val="0"/>
                <w:bCs/>
                <w:color w:val="000000"/>
                <w:sz w:val="21"/>
                <w:szCs w:val="21"/>
                <w:highlight w:val="none"/>
                <w:lang w:val="en-US" w:eastAsia="zh-CN"/>
              </w:rPr>
            </w:pPr>
            <w:r>
              <w:rPr>
                <w:rFonts w:hint="eastAsia" w:ascii="仿宋" w:hAnsi="仿宋" w:eastAsia="仿宋" w:cs="仿宋"/>
                <w:b w:val="0"/>
                <w:bCs/>
                <w:color w:val="000000"/>
                <w:sz w:val="21"/>
                <w:szCs w:val="21"/>
                <w:highlight w:val="none"/>
                <w:lang w:val="en-US" w:eastAsia="zh-CN"/>
              </w:rPr>
              <w:t>自评分</w:t>
            </w:r>
          </w:p>
        </w:tc>
      </w:tr>
      <w:tr w14:paraId="1C873F0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746" w:type="dxa"/>
            <w:noWrap w:val="0"/>
            <w:vAlign w:val="center"/>
          </w:tcPr>
          <w:p w14:paraId="410997B4">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1</w:t>
            </w:r>
          </w:p>
        </w:tc>
        <w:tc>
          <w:tcPr>
            <w:tcW w:w="2936" w:type="dxa"/>
            <w:noWrap w:val="0"/>
            <w:vAlign w:val="center"/>
          </w:tcPr>
          <w:p w14:paraId="2B528E0A">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1"/>
                <w:szCs w:val="21"/>
                <w:highlight w:val="none"/>
                <w:lang w:val="en-US" w:eastAsia="zh-CN"/>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管理体系认证</w:t>
            </w:r>
          </w:p>
        </w:tc>
        <w:tc>
          <w:tcPr>
            <w:tcW w:w="1679" w:type="dxa"/>
            <w:noWrap w:val="0"/>
            <w:vAlign w:val="center"/>
          </w:tcPr>
          <w:p w14:paraId="200942A6">
            <w:pPr>
              <w:keepNext w:val="0"/>
              <w:keepLines w:val="0"/>
              <w:numPr>
                <w:ilvl w:val="0"/>
                <w:numId w:val="0"/>
              </w:numPr>
              <w:suppressLineNumbers w:val="0"/>
              <w:spacing w:before="0" w:beforeAutospacing="0" w:after="0" w:afterAutospacing="0"/>
              <w:ind w:left="0" w:leftChars="0" w:right="0" w:firstLine="0" w:firstLine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08B9F756">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47F6C00B">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76A30AE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746" w:type="dxa"/>
            <w:noWrap w:val="0"/>
            <w:vAlign w:val="center"/>
          </w:tcPr>
          <w:p w14:paraId="0FBB23EE">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2</w:t>
            </w:r>
          </w:p>
        </w:tc>
        <w:tc>
          <w:tcPr>
            <w:tcW w:w="2936" w:type="dxa"/>
            <w:noWrap w:val="0"/>
            <w:vAlign w:val="center"/>
          </w:tcPr>
          <w:p w14:paraId="300AD17D">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1"/>
                <w:szCs w:val="21"/>
                <w:highlight w:val="none"/>
                <w:lang w:val="en-US" w:eastAsia="zh-CN"/>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同类项目业绩</w:t>
            </w:r>
          </w:p>
        </w:tc>
        <w:tc>
          <w:tcPr>
            <w:tcW w:w="1679" w:type="dxa"/>
            <w:noWrap w:val="0"/>
            <w:vAlign w:val="center"/>
          </w:tcPr>
          <w:p w14:paraId="10A4E67B">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03A28DA5">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24B5779E">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1CFB88C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7" w:hRule="atLeast"/>
          <w:jc w:val="center"/>
        </w:trPr>
        <w:tc>
          <w:tcPr>
            <w:tcW w:w="746" w:type="dxa"/>
            <w:noWrap w:val="0"/>
            <w:vAlign w:val="center"/>
          </w:tcPr>
          <w:p w14:paraId="5E53BFF4">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3</w:t>
            </w:r>
          </w:p>
        </w:tc>
        <w:tc>
          <w:tcPr>
            <w:tcW w:w="2936" w:type="dxa"/>
            <w:noWrap w:val="0"/>
            <w:vAlign w:val="center"/>
          </w:tcPr>
          <w:p w14:paraId="7D6B0BFA">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履约评价情况</w:t>
            </w:r>
          </w:p>
        </w:tc>
        <w:tc>
          <w:tcPr>
            <w:tcW w:w="1679" w:type="dxa"/>
            <w:noWrap w:val="0"/>
            <w:vAlign w:val="center"/>
          </w:tcPr>
          <w:p w14:paraId="58FD3D74">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11EDF8C7">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492E0671">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3848CC8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23" w:hRule="atLeast"/>
          <w:jc w:val="center"/>
        </w:trPr>
        <w:tc>
          <w:tcPr>
            <w:tcW w:w="746" w:type="dxa"/>
            <w:noWrap w:val="0"/>
            <w:vAlign w:val="center"/>
          </w:tcPr>
          <w:p w14:paraId="2BEF942F">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4</w:t>
            </w:r>
          </w:p>
        </w:tc>
        <w:tc>
          <w:tcPr>
            <w:tcW w:w="2936" w:type="dxa"/>
            <w:noWrap w:val="0"/>
            <w:vAlign w:val="center"/>
          </w:tcPr>
          <w:p w14:paraId="159A45D7">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1"/>
                <w:szCs w:val="21"/>
                <w:highlight w:val="none"/>
                <w:lang w:val="en-US" w:eastAsia="zh-CN"/>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对▲条款（合计8条）的满足情况</w:t>
            </w:r>
          </w:p>
        </w:tc>
        <w:tc>
          <w:tcPr>
            <w:tcW w:w="1679" w:type="dxa"/>
            <w:noWrap w:val="0"/>
            <w:vAlign w:val="center"/>
          </w:tcPr>
          <w:p w14:paraId="7530EB85">
            <w:pPr>
              <w:keepNext w:val="0"/>
              <w:keepLines w:val="0"/>
              <w:numPr>
                <w:ilvl w:val="0"/>
                <w:numId w:val="0"/>
              </w:numPr>
              <w:suppressLineNumbers w:val="0"/>
              <w:spacing w:before="0" w:beforeAutospacing="0" w:after="0" w:afterAutospacing="0"/>
              <w:ind w:left="0" w:leftChars="0" w:right="0" w:firstLine="0" w:firstLine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7FAC237F">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4921AE96">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627F9D2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746" w:type="dxa"/>
            <w:noWrap w:val="0"/>
            <w:vAlign w:val="center"/>
          </w:tcPr>
          <w:p w14:paraId="4B6F412A">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5</w:t>
            </w:r>
          </w:p>
        </w:tc>
        <w:tc>
          <w:tcPr>
            <w:tcW w:w="2936" w:type="dxa"/>
            <w:noWrap w:val="0"/>
            <w:vAlign w:val="center"/>
          </w:tcPr>
          <w:p w14:paraId="7A42C325">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1"/>
                <w:szCs w:val="21"/>
                <w:highlight w:val="none"/>
                <w:lang w:val="en-US" w:eastAsia="zh-CN"/>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对非▲、非</w:t>
            </w:r>
            <w:r>
              <w:rPr>
                <w:rFonts w:hint="eastAsia" w:ascii="仿宋" w:hAnsi="仿宋" w:eastAsia="仿宋" w:cs="仿宋"/>
                <w:color w:val="auto"/>
                <w:sz w:val="20"/>
                <w:szCs w:val="20"/>
              </w:rPr>
              <w:t>★</w:t>
            </w:r>
            <w:r>
              <w:rPr>
                <w:rStyle w:val="18"/>
                <w:rFonts w:hint="eastAsia" w:ascii="仿宋" w:hAnsi="仿宋" w:eastAsia="仿宋" w:cs="仿宋"/>
                <w:b w:val="0"/>
                <w:bCs w:val="0"/>
                <w:i w:val="0"/>
                <w:iCs w:val="0"/>
                <w:caps w:val="0"/>
                <w:color w:val="auto"/>
                <w:spacing w:val="0"/>
                <w:sz w:val="21"/>
                <w:szCs w:val="21"/>
                <w:u w:val="none"/>
                <w:vertAlign w:val="baseline"/>
                <w:lang w:val="en-US" w:eastAsia="zh-CN"/>
              </w:rPr>
              <w:t>条款（合计23条）的满足情况</w:t>
            </w:r>
          </w:p>
        </w:tc>
        <w:tc>
          <w:tcPr>
            <w:tcW w:w="1679" w:type="dxa"/>
            <w:noWrap w:val="0"/>
            <w:vAlign w:val="center"/>
          </w:tcPr>
          <w:p w14:paraId="39747118">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1B9EFC35">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32242C67">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53BF870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746" w:type="dxa"/>
            <w:noWrap w:val="0"/>
            <w:vAlign w:val="center"/>
          </w:tcPr>
          <w:p w14:paraId="5F9AA0D0">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6</w:t>
            </w:r>
          </w:p>
        </w:tc>
        <w:tc>
          <w:tcPr>
            <w:tcW w:w="2936" w:type="dxa"/>
            <w:noWrap w:val="0"/>
            <w:vAlign w:val="center"/>
          </w:tcPr>
          <w:p w14:paraId="31900790">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1"/>
                <w:szCs w:val="21"/>
                <w:highlight w:val="none"/>
                <w:lang w:val="en-US" w:eastAsia="zh-CN"/>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人员配置方案</w:t>
            </w:r>
          </w:p>
        </w:tc>
        <w:tc>
          <w:tcPr>
            <w:tcW w:w="1679" w:type="dxa"/>
            <w:noWrap w:val="0"/>
            <w:vAlign w:val="center"/>
          </w:tcPr>
          <w:p w14:paraId="54739244">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215FB22E">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17E68871">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345DDA6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53" w:hRule="atLeast"/>
          <w:jc w:val="center"/>
        </w:trPr>
        <w:tc>
          <w:tcPr>
            <w:tcW w:w="746" w:type="dxa"/>
            <w:noWrap w:val="0"/>
            <w:vAlign w:val="center"/>
          </w:tcPr>
          <w:p w14:paraId="038DB0C8">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7</w:t>
            </w:r>
          </w:p>
        </w:tc>
        <w:tc>
          <w:tcPr>
            <w:tcW w:w="2936" w:type="dxa"/>
            <w:noWrap w:val="0"/>
            <w:vAlign w:val="center"/>
          </w:tcPr>
          <w:p w14:paraId="16CA8272">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项目实施方案</w:t>
            </w:r>
          </w:p>
        </w:tc>
        <w:tc>
          <w:tcPr>
            <w:tcW w:w="1679" w:type="dxa"/>
            <w:noWrap w:val="0"/>
            <w:vAlign w:val="center"/>
          </w:tcPr>
          <w:p w14:paraId="6BF886C4">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50FFAF22">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43C032BD">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3D58730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33" w:hRule="atLeast"/>
          <w:jc w:val="center"/>
        </w:trPr>
        <w:tc>
          <w:tcPr>
            <w:tcW w:w="746" w:type="dxa"/>
            <w:noWrap w:val="0"/>
            <w:vAlign w:val="center"/>
          </w:tcPr>
          <w:p w14:paraId="736860C3">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8</w:t>
            </w:r>
          </w:p>
        </w:tc>
        <w:tc>
          <w:tcPr>
            <w:tcW w:w="2936" w:type="dxa"/>
            <w:noWrap w:val="0"/>
            <w:vAlign w:val="center"/>
          </w:tcPr>
          <w:p w14:paraId="5485B708">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培训服务方案</w:t>
            </w:r>
          </w:p>
        </w:tc>
        <w:tc>
          <w:tcPr>
            <w:tcW w:w="1679" w:type="dxa"/>
            <w:noWrap w:val="0"/>
            <w:vAlign w:val="center"/>
          </w:tcPr>
          <w:p w14:paraId="31D53739">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4C07B89B">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7A3F9283">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68A7106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53" w:hRule="atLeast"/>
          <w:jc w:val="center"/>
        </w:trPr>
        <w:tc>
          <w:tcPr>
            <w:tcW w:w="746" w:type="dxa"/>
            <w:noWrap w:val="0"/>
            <w:vAlign w:val="center"/>
          </w:tcPr>
          <w:p w14:paraId="41228836">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9</w:t>
            </w:r>
          </w:p>
        </w:tc>
        <w:tc>
          <w:tcPr>
            <w:tcW w:w="2936" w:type="dxa"/>
            <w:noWrap w:val="0"/>
            <w:vAlign w:val="center"/>
          </w:tcPr>
          <w:p w14:paraId="079A71CA">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售后服务方案</w:t>
            </w:r>
          </w:p>
        </w:tc>
        <w:tc>
          <w:tcPr>
            <w:tcW w:w="1679" w:type="dxa"/>
            <w:noWrap w:val="0"/>
            <w:vAlign w:val="center"/>
          </w:tcPr>
          <w:p w14:paraId="058FA2BF">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40148A8E">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7CA9E4E8">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r w14:paraId="6A3BA2A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53" w:hRule="atLeast"/>
          <w:jc w:val="center"/>
        </w:trPr>
        <w:tc>
          <w:tcPr>
            <w:tcW w:w="746" w:type="dxa"/>
            <w:noWrap w:val="0"/>
            <w:vAlign w:val="center"/>
          </w:tcPr>
          <w:p w14:paraId="6E896638">
            <w:pPr>
              <w:keepNext w:val="0"/>
              <w:keepLines w:val="0"/>
              <w:pageBreakBefore w:val="0"/>
              <w:suppressLineNumbers w:val="0"/>
              <w:kinsoku/>
              <w:wordWrap/>
              <w:overflowPunct/>
              <w:topLinePunct w:val="0"/>
              <w:bidi w:val="0"/>
              <w:spacing w:before="0" w:beforeAutospacing="0" w:after="0" w:afterAutospacing="0"/>
              <w:ind w:left="0" w:right="0" w:rightChars="0"/>
              <w:jc w:val="center"/>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10</w:t>
            </w:r>
          </w:p>
        </w:tc>
        <w:tc>
          <w:tcPr>
            <w:tcW w:w="2936" w:type="dxa"/>
            <w:noWrap w:val="0"/>
            <w:vAlign w:val="center"/>
          </w:tcPr>
          <w:p w14:paraId="4AFA6A3B">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Style w:val="18"/>
                <w:rFonts w:hint="eastAsia" w:ascii="仿宋" w:hAnsi="仿宋" w:eastAsia="仿宋" w:cs="仿宋"/>
                <w:b w:val="0"/>
                <w:bCs w:val="0"/>
                <w:i w:val="0"/>
                <w:iCs w:val="0"/>
                <w:caps w:val="0"/>
                <w:color w:val="auto"/>
                <w:spacing w:val="0"/>
                <w:sz w:val="21"/>
                <w:szCs w:val="21"/>
                <w:u w:val="none"/>
                <w:vertAlign w:val="baseline"/>
                <w:lang w:val="en-US" w:eastAsia="zh-CN"/>
              </w:rPr>
              <w:t>应急处理方案</w:t>
            </w:r>
          </w:p>
        </w:tc>
        <w:tc>
          <w:tcPr>
            <w:tcW w:w="1679" w:type="dxa"/>
            <w:noWrap w:val="0"/>
            <w:vAlign w:val="center"/>
          </w:tcPr>
          <w:p w14:paraId="04FFC663">
            <w:pPr>
              <w:keepNext w:val="0"/>
              <w:keepLines w:val="0"/>
              <w:numPr>
                <w:ilvl w:val="0"/>
                <w:numId w:val="0"/>
              </w:numPr>
              <w:suppressLineNumbers w:val="0"/>
              <w:spacing w:before="0" w:beforeAutospacing="0" w:after="0" w:afterAutospacing="0"/>
              <w:ind w:left="0" w:leftChars="0" w:right="0" w:rightChars="0" w:firstLine="0" w:firstLine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 xml:space="preserve">有   </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无</w:t>
            </w:r>
          </w:p>
        </w:tc>
        <w:tc>
          <w:tcPr>
            <w:tcW w:w="2098" w:type="dxa"/>
            <w:noWrap w:val="0"/>
            <w:vAlign w:val="center"/>
          </w:tcPr>
          <w:p w14:paraId="2538069E">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见</w:t>
            </w:r>
            <w:r>
              <w:rPr>
                <w:rFonts w:hint="eastAsia" w:ascii="仿宋" w:hAnsi="仿宋" w:eastAsia="仿宋" w:cs="仿宋"/>
                <w:color w:val="000000"/>
                <w:sz w:val="21"/>
                <w:szCs w:val="21"/>
                <w:highlight w:val="none"/>
                <w:lang w:eastAsia="zh-CN"/>
              </w:rPr>
              <w:t>响应</w:t>
            </w:r>
            <w:r>
              <w:rPr>
                <w:rFonts w:hint="eastAsia" w:ascii="仿宋" w:hAnsi="仿宋" w:eastAsia="仿宋" w:cs="仿宋"/>
                <w:color w:val="000000"/>
                <w:sz w:val="21"/>
                <w:szCs w:val="21"/>
                <w:highlight w:val="none"/>
              </w:rPr>
              <w:t>文件（  ）页</w:t>
            </w:r>
          </w:p>
        </w:tc>
        <w:tc>
          <w:tcPr>
            <w:tcW w:w="1423" w:type="dxa"/>
            <w:noWrap w:val="0"/>
            <w:vAlign w:val="center"/>
          </w:tcPr>
          <w:p w14:paraId="3F59571C">
            <w:pPr>
              <w:keepNext w:val="0"/>
              <w:keepLines w:val="0"/>
              <w:pageBreakBefore w:val="0"/>
              <w:suppressLineNumbers w:val="0"/>
              <w:kinsoku/>
              <w:wordWrap/>
              <w:overflowPunct/>
              <w:topLinePunct w:val="0"/>
              <w:bidi w:val="0"/>
              <w:spacing w:before="0" w:beforeAutospacing="0" w:after="0" w:afterAutospacing="0"/>
              <w:ind w:left="0" w:leftChars="0" w:right="0" w:rightChars="0"/>
              <w:jc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  ）</w:t>
            </w:r>
            <w:r>
              <w:rPr>
                <w:rFonts w:hint="eastAsia" w:ascii="仿宋" w:hAnsi="仿宋" w:eastAsia="仿宋" w:cs="仿宋"/>
                <w:color w:val="000000"/>
                <w:sz w:val="21"/>
                <w:szCs w:val="21"/>
                <w:highlight w:val="none"/>
                <w:lang w:val="en-US" w:eastAsia="zh-CN"/>
              </w:rPr>
              <w:t>分</w:t>
            </w:r>
          </w:p>
        </w:tc>
      </w:tr>
    </w:tbl>
    <w:p w14:paraId="70B66BF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705A5C7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25F042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3A1CC7B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1721596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48EB62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1AC5414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45B10B8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1A606E3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2E19443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3D95F9A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712415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3D282B7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49A9A98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6239AC7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19100EA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p>
    <w:p w14:paraId="262D699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617" w:leftChars="-294" w:right="-395" w:rightChars="-188" w:firstLine="417" w:firstLineChars="199"/>
        <w:textAlignment w:val="auto"/>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注：</w:t>
      </w:r>
    </w:p>
    <w:p w14:paraId="1B7489D6">
      <w:pPr>
        <w:pStyle w:val="21"/>
        <w:numPr>
          <w:ilvl w:val="0"/>
          <w:numId w:val="0"/>
        </w:numPr>
        <w:ind w:left="-617" w:leftChars="-294" w:right="-395" w:rightChars="-188" w:firstLine="417" w:firstLineChars="199"/>
        <w:rPr>
          <w:rFonts w:hint="eastAsia" w:ascii="仿宋" w:hAnsi="仿宋" w:eastAsia="仿宋" w:cs="仿宋"/>
          <w:color w:val="000000"/>
          <w:sz w:val="21"/>
          <w:szCs w:val="21"/>
          <w:highlight w:val="none"/>
          <w:lang w:val="en-US"/>
        </w:rPr>
      </w:pPr>
      <w:r>
        <w:rPr>
          <w:rFonts w:hint="eastAsia" w:ascii="仿宋" w:hAnsi="仿宋" w:eastAsia="仿宋" w:cs="仿宋"/>
          <w:color w:val="000000"/>
          <w:sz w:val="21"/>
          <w:szCs w:val="21"/>
          <w:highlight w:val="none"/>
          <w:lang w:val="en-US"/>
        </w:rPr>
        <w:t>1、请在表格下方附上相关证明资料，提供所需证书（或证明文件）复印件且</w:t>
      </w:r>
      <w:r>
        <w:rPr>
          <w:rFonts w:hint="eastAsia" w:ascii="仿宋" w:hAnsi="仿宋" w:eastAsia="仿宋" w:cs="仿宋"/>
          <w:b/>
          <w:bCs/>
          <w:color w:val="000000"/>
          <w:sz w:val="21"/>
          <w:szCs w:val="21"/>
          <w:highlight w:val="none"/>
          <w:lang w:val="en-US"/>
        </w:rPr>
        <w:t>加盖公章</w:t>
      </w:r>
      <w:r>
        <w:rPr>
          <w:rFonts w:hint="eastAsia" w:ascii="仿宋" w:hAnsi="仿宋" w:eastAsia="仿宋" w:cs="仿宋"/>
          <w:color w:val="000000"/>
          <w:sz w:val="21"/>
          <w:szCs w:val="21"/>
          <w:highlight w:val="none"/>
          <w:lang w:val="en-US"/>
        </w:rPr>
        <w:t>方可得分，不提供不得分。</w:t>
      </w:r>
    </w:p>
    <w:p w14:paraId="0B7D9A15">
      <w:pPr>
        <w:pStyle w:val="21"/>
        <w:numPr>
          <w:ilvl w:val="0"/>
          <w:numId w:val="0"/>
        </w:numPr>
        <w:ind w:left="-617" w:leftChars="-294" w:right="-395" w:rightChars="-188" w:firstLine="417" w:firstLineChars="199"/>
        <w:rPr>
          <w:rFonts w:hint="eastAsia" w:ascii="仿宋" w:hAnsi="仿宋" w:eastAsia="仿宋" w:cs="仿宋"/>
          <w:color w:val="000000"/>
          <w:sz w:val="21"/>
          <w:szCs w:val="21"/>
          <w:highlight w:val="none"/>
          <w:lang w:val="en-US"/>
        </w:rPr>
      </w:pPr>
      <w:r>
        <w:rPr>
          <w:rFonts w:hint="eastAsia" w:ascii="仿宋" w:hAnsi="仿宋" w:eastAsia="仿宋" w:cs="仿宋"/>
          <w:color w:val="000000"/>
          <w:sz w:val="21"/>
          <w:szCs w:val="21"/>
          <w:highlight w:val="none"/>
          <w:lang w:val="en-US"/>
        </w:rPr>
        <w:t>2、本表中所要求提交的与评分项目相关的各类证明文件或资料，需清晰反映相关的数据及印章等，如模糊不清无法辨别的，视为未按要求提交，该项评分不得分。</w:t>
      </w:r>
    </w:p>
    <w:p w14:paraId="16CDDD3C">
      <w:pPr>
        <w:pStyle w:val="21"/>
        <w:numPr>
          <w:ilvl w:val="0"/>
          <w:numId w:val="0"/>
        </w:numPr>
        <w:ind w:left="-617" w:leftChars="-294" w:right="-395" w:rightChars="-188" w:firstLine="417" w:firstLineChars="199"/>
        <w:rPr>
          <w:rFonts w:hint="eastAsia" w:ascii="仿宋" w:hAnsi="仿宋" w:eastAsia="仿宋" w:cs="仿宋"/>
          <w:color w:val="000000"/>
          <w:sz w:val="21"/>
          <w:szCs w:val="21"/>
          <w:highlight w:val="none"/>
          <w:lang w:val="en-US"/>
        </w:rPr>
      </w:pPr>
      <w:r>
        <w:rPr>
          <w:rFonts w:hint="eastAsia" w:ascii="仿宋" w:hAnsi="仿宋" w:eastAsia="仿宋" w:cs="仿宋"/>
          <w:color w:val="000000"/>
          <w:sz w:val="21"/>
          <w:szCs w:val="21"/>
          <w:highlight w:val="none"/>
          <w:lang w:val="en-US"/>
        </w:rPr>
        <w:t>3、本表要求提供的证书等证明文件，如存在有效期的，须在有效期内，否则不予得分。</w:t>
      </w:r>
    </w:p>
    <w:p w14:paraId="088C398D">
      <w:pPr>
        <w:pStyle w:val="21"/>
        <w:numPr>
          <w:ilvl w:val="0"/>
          <w:numId w:val="0"/>
        </w:numPr>
        <w:ind w:left="-617" w:leftChars="-294" w:right="-395" w:rightChars="-188" w:firstLine="417" w:firstLineChars="199"/>
        <w:rPr>
          <w:rFonts w:hint="eastAsia" w:ascii="仿宋" w:hAnsi="仿宋" w:eastAsia="仿宋" w:cs="仿宋"/>
          <w:color w:val="000000"/>
          <w:sz w:val="21"/>
          <w:szCs w:val="21"/>
          <w:highlight w:val="none"/>
          <w:lang w:val="en-US"/>
        </w:rPr>
      </w:pPr>
      <w:r>
        <w:rPr>
          <w:rFonts w:hint="eastAsia" w:ascii="仿宋" w:hAnsi="仿宋" w:eastAsia="仿宋" w:cs="仿宋"/>
          <w:color w:val="000000"/>
          <w:sz w:val="21"/>
          <w:szCs w:val="21"/>
          <w:highlight w:val="none"/>
          <w:lang w:val="en-US"/>
        </w:rPr>
        <w:t>4、承诺以上响应情况属实，如有虚假响应，同意本项目一票否决。</w:t>
      </w:r>
    </w:p>
    <w:p w14:paraId="6629E089">
      <w:pPr>
        <w:pStyle w:val="21"/>
        <w:numPr>
          <w:ilvl w:val="0"/>
          <w:numId w:val="0"/>
        </w:numPr>
        <w:ind w:left="-617" w:leftChars="-294" w:right="-395" w:rightChars="-188" w:firstLine="417" w:firstLineChars="199"/>
        <w:rPr>
          <w:rFonts w:hint="eastAsia" w:ascii="仿宋" w:hAnsi="仿宋" w:eastAsia="仿宋" w:cs="仿宋"/>
          <w:color w:val="000000"/>
          <w:highlight w:val="none"/>
        </w:rPr>
      </w:pPr>
      <w:r>
        <w:rPr>
          <w:rFonts w:hint="eastAsia" w:ascii="仿宋" w:hAnsi="仿宋" w:eastAsia="仿宋" w:cs="仿宋"/>
          <w:color w:val="000000"/>
          <w:sz w:val="21"/>
          <w:szCs w:val="21"/>
          <w:highlight w:val="none"/>
          <w:lang w:val="en-US"/>
        </w:rPr>
        <w:t>5、本自查表不得擅自删改。</w:t>
      </w:r>
    </w:p>
    <w:p w14:paraId="17A4EAA3">
      <w:pPr>
        <w:pageBreakBefore w:val="0"/>
        <w:kinsoku/>
        <w:wordWrap/>
        <w:overflowPunct/>
        <w:topLinePunct w:val="0"/>
        <w:bidi w:val="0"/>
        <w:spacing w:line="360" w:lineRule="auto"/>
        <w:ind w:left="0" w:leftChars="0" w:right="0" w:rightChars="0" w:firstLine="480" w:firstLineChars="200"/>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 xml:space="preserve">                         </w:t>
      </w:r>
    </w:p>
    <w:p w14:paraId="172A7F3A">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3D906AF1">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57E2E701">
      <w:pPr>
        <w:pStyle w:val="23"/>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5CEE1DE2">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000000"/>
          <w:sz w:val="36"/>
          <w:szCs w:val="36"/>
          <w:highlight w:val="none"/>
          <w:lang w:eastAsia="zh-CN"/>
        </w:rPr>
      </w:pPr>
    </w:p>
    <w:p w14:paraId="289CE6C9">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宋体" w:hAnsi="宋体" w:cs="华文仿宋"/>
          <w:b/>
          <w:bCs/>
          <w:color w:val="000000"/>
          <w:sz w:val="36"/>
          <w:szCs w:val="36"/>
          <w:highlight w:val="none"/>
          <w:lang w:eastAsia="zh-CN"/>
        </w:rPr>
      </w:pPr>
    </w:p>
    <w:p w14:paraId="209C84EE">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宋体" w:hAnsi="宋体" w:cs="华文仿宋"/>
          <w:b/>
          <w:bCs/>
          <w:color w:val="000000"/>
          <w:sz w:val="36"/>
          <w:szCs w:val="36"/>
          <w:highlight w:val="none"/>
          <w:lang w:eastAsia="zh-CN"/>
        </w:rPr>
      </w:pPr>
    </w:p>
    <w:p w14:paraId="372F8700">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宋体" w:hAnsi="宋体" w:cs="华文仿宋"/>
          <w:b/>
          <w:bCs/>
          <w:color w:val="000000"/>
          <w:sz w:val="36"/>
          <w:szCs w:val="36"/>
          <w:highlight w:val="none"/>
          <w:lang w:eastAsia="zh-CN"/>
        </w:rPr>
      </w:pPr>
    </w:p>
    <w:p w14:paraId="468CEC8C">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宋体" w:hAnsi="宋体" w:cs="华文仿宋"/>
          <w:b/>
          <w:bCs/>
          <w:color w:val="000000"/>
          <w:sz w:val="36"/>
          <w:szCs w:val="36"/>
          <w:highlight w:val="none"/>
          <w:lang w:eastAsia="zh-CN"/>
        </w:rPr>
      </w:pPr>
    </w:p>
    <w:p w14:paraId="408B0CC6">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000000"/>
          <w:sz w:val="36"/>
          <w:szCs w:val="36"/>
          <w:highlight w:val="none"/>
          <w:lang w:eastAsia="zh-CN"/>
        </w:rPr>
      </w:pPr>
      <w:r>
        <w:rPr>
          <w:rFonts w:hint="eastAsia" w:ascii="仿宋" w:hAnsi="仿宋" w:eastAsia="仿宋" w:cs="仿宋"/>
          <w:b/>
          <w:bCs/>
          <w:color w:val="000000"/>
          <w:sz w:val="36"/>
          <w:szCs w:val="36"/>
          <w:highlight w:val="none"/>
          <w:lang w:eastAsia="zh-CN"/>
        </w:rPr>
        <w:t>（</w:t>
      </w:r>
      <w:r>
        <w:rPr>
          <w:rFonts w:hint="eastAsia" w:ascii="仿宋" w:hAnsi="仿宋" w:eastAsia="仿宋" w:cs="仿宋"/>
          <w:b/>
          <w:bCs/>
          <w:color w:val="000000"/>
          <w:sz w:val="36"/>
          <w:szCs w:val="36"/>
          <w:highlight w:val="none"/>
          <w:lang w:val="en-US" w:eastAsia="zh-CN"/>
        </w:rPr>
        <w:t>二）评分表证明资料</w:t>
      </w:r>
      <w:r>
        <w:rPr>
          <w:rFonts w:hint="eastAsia" w:ascii="仿宋" w:hAnsi="仿宋" w:eastAsia="仿宋" w:cs="仿宋"/>
          <w:b/>
          <w:bCs w:val="0"/>
          <w:color w:val="000000"/>
          <w:sz w:val="22"/>
          <w:szCs w:val="22"/>
          <w:highlight w:val="none"/>
          <w:lang w:val="en-US" w:eastAsia="zh-CN"/>
        </w:rPr>
        <w:t>（如有）</w:t>
      </w:r>
    </w:p>
    <w:p w14:paraId="1A5FD0AB">
      <w:pPr>
        <w:shd w:val="clear" w:color="auto" w:fill="FFFFFF"/>
        <w:tabs>
          <w:tab w:val="left" w:pos="180"/>
        </w:tabs>
        <w:ind w:left="-240"/>
        <w:jc w:val="center"/>
        <w:rPr>
          <w:rFonts w:hint="eastAsia" w:ascii="仿宋" w:hAnsi="仿宋" w:eastAsia="仿宋" w:cs="仿宋"/>
          <w:b/>
          <w:bCs w:val="0"/>
          <w:color w:val="000000"/>
          <w:sz w:val="32"/>
          <w:szCs w:val="32"/>
          <w:highlight w:val="none"/>
          <w:lang w:eastAsia="zh-CN"/>
        </w:rPr>
      </w:pPr>
      <w:r>
        <w:rPr>
          <w:rFonts w:hint="eastAsia" w:ascii="仿宋" w:hAnsi="仿宋" w:eastAsia="仿宋" w:cs="仿宋"/>
          <w:b/>
          <w:bCs w:val="0"/>
          <w:color w:val="000000"/>
          <w:sz w:val="32"/>
          <w:szCs w:val="32"/>
          <w:highlight w:val="none"/>
        </w:rPr>
        <w:t>1、</w:t>
      </w:r>
      <w:r>
        <w:rPr>
          <w:rFonts w:hint="eastAsia" w:ascii="仿宋" w:hAnsi="仿宋" w:eastAsia="仿宋" w:cs="仿宋"/>
          <w:b/>
          <w:bCs w:val="0"/>
          <w:color w:val="000000"/>
          <w:sz w:val="32"/>
          <w:szCs w:val="32"/>
          <w:highlight w:val="none"/>
          <w:lang w:eastAsia="zh-CN"/>
        </w:rPr>
        <w:t>响应人</w:t>
      </w:r>
      <w:r>
        <w:rPr>
          <w:rFonts w:hint="eastAsia" w:ascii="仿宋" w:hAnsi="仿宋" w:eastAsia="仿宋" w:cs="仿宋"/>
          <w:b/>
          <w:bCs w:val="0"/>
          <w:color w:val="000000"/>
          <w:sz w:val="32"/>
          <w:szCs w:val="32"/>
          <w:highlight w:val="none"/>
        </w:rPr>
        <w:t>情况介绍表</w:t>
      </w:r>
    </w:p>
    <w:tbl>
      <w:tblPr>
        <w:tblStyle w:val="15"/>
        <w:tblW w:w="1043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44"/>
        <w:gridCol w:w="1418"/>
        <w:gridCol w:w="1460"/>
        <w:gridCol w:w="227"/>
        <w:gridCol w:w="1393"/>
        <w:gridCol w:w="256"/>
        <w:gridCol w:w="1792"/>
        <w:gridCol w:w="1649"/>
      </w:tblGrid>
      <w:tr w14:paraId="567EA9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4" w:type="dxa"/>
            <w:tcBorders>
              <w:top w:val="single" w:color="auto" w:sz="4" w:space="0"/>
              <w:left w:val="single" w:color="auto" w:sz="4" w:space="0"/>
              <w:bottom w:val="single" w:color="auto" w:sz="4" w:space="0"/>
              <w:right w:val="single" w:color="auto" w:sz="4" w:space="0"/>
            </w:tcBorders>
            <w:noWrap w:val="0"/>
            <w:vAlign w:val="center"/>
          </w:tcPr>
          <w:p w14:paraId="04B2FD16">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单位名称</w:t>
            </w:r>
          </w:p>
        </w:tc>
        <w:tc>
          <w:tcPr>
            <w:tcW w:w="8195" w:type="dxa"/>
            <w:gridSpan w:val="7"/>
            <w:tcBorders>
              <w:top w:val="single" w:color="auto" w:sz="4" w:space="0"/>
              <w:left w:val="single" w:color="auto" w:sz="4" w:space="0"/>
              <w:bottom w:val="single" w:color="auto" w:sz="4" w:space="0"/>
              <w:right w:val="single" w:color="auto" w:sz="4" w:space="0"/>
            </w:tcBorders>
            <w:noWrap w:val="0"/>
            <w:vAlign w:val="center"/>
          </w:tcPr>
          <w:p w14:paraId="21C719CA">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r>
      <w:tr w14:paraId="1F5770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4" w:type="dxa"/>
            <w:tcBorders>
              <w:top w:val="single" w:color="auto" w:sz="4" w:space="0"/>
              <w:left w:val="single" w:color="auto" w:sz="4" w:space="0"/>
              <w:bottom w:val="single" w:color="auto" w:sz="4" w:space="0"/>
              <w:right w:val="single" w:color="auto" w:sz="4" w:space="0"/>
            </w:tcBorders>
            <w:noWrap w:val="0"/>
            <w:vAlign w:val="center"/>
          </w:tcPr>
          <w:p w14:paraId="3EE2D3FB">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注册地址</w:t>
            </w:r>
          </w:p>
        </w:tc>
        <w:tc>
          <w:tcPr>
            <w:tcW w:w="8195" w:type="dxa"/>
            <w:gridSpan w:val="7"/>
            <w:tcBorders>
              <w:top w:val="single" w:color="auto" w:sz="4" w:space="0"/>
              <w:left w:val="single" w:color="auto" w:sz="4" w:space="0"/>
              <w:bottom w:val="single" w:color="auto" w:sz="4" w:space="0"/>
              <w:right w:val="single" w:color="auto" w:sz="4" w:space="0"/>
            </w:tcBorders>
            <w:noWrap w:val="0"/>
            <w:vAlign w:val="center"/>
          </w:tcPr>
          <w:p w14:paraId="31E97A39">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r>
      <w:tr w14:paraId="362BC2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4" w:type="dxa"/>
            <w:vMerge w:val="restart"/>
            <w:tcBorders>
              <w:top w:val="single" w:color="auto" w:sz="4" w:space="0"/>
              <w:left w:val="single" w:color="auto" w:sz="4" w:space="0"/>
              <w:bottom w:val="single" w:color="auto" w:sz="4" w:space="0"/>
              <w:right w:val="single" w:color="auto" w:sz="4" w:space="0"/>
            </w:tcBorders>
            <w:noWrap w:val="0"/>
            <w:vAlign w:val="center"/>
          </w:tcPr>
          <w:p w14:paraId="24F69154">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联系方式</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6952646">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法人代表姓名</w:t>
            </w:r>
          </w:p>
        </w:tc>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40FD1E8E">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c>
          <w:tcPr>
            <w:tcW w:w="1649" w:type="dxa"/>
            <w:gridSpan w:val="2"/>
            <w:tcBorders>
              <w:top w:val="single" w:color="auto" w:sz="4" w:space="0"/>
              <w:left w:val="single" w:color="auto" w:sz="4" w:space="0"/>
              <w:bottom w:val="single" w:color="auto" w:sz="4" w:space="0"/>
              <w:right w:val="single" w:color="auto" w:sz="4" w:space="0"/>
            </w:tcBorders>
            <w:noWrap w:val="0"/>
            <w:vAlign w:val="center"/>
          </w:tcPr>
          <w:p w14:paraId="64B77DBC">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电话/技术职称</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0F46555A">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c>
          <w:tcPr>
            <w:tcW w:w="1649" w:type="dxa"/>
            <w:tcBorders>
              <w:top w:val="single" w:color="auto" w:sz="4" w:space="0"/>
              <w:left w:val="single" w:color="auto" w:sz="4" w:space="0"/>
              <w:bottom w:val="single" w:color="auto" w:sz="4" w:space="0"/>
              <w:right w:val="single" w:color="auto" w:sz="4" w:space="0"/>
            </w:tcBorders>
            <w:noWrap w:val="0"/>
            <w:vAlign w:val="top"/>
          </w:tcPr>
          <w:p w14:paraId="7BD2455F">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r>
      <w:tr w14:paraId="3FE0A2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4" w:type="dxa"/>
            <w:vMerge w:val="continue"/>
            <w:tcBorders>
              <w:top w:val="single" w:color="auto" w:sz="4" w:space="0"/>
              <w:left w:val="single" w:color="auto" w:sz="4" w:space="0"/>
              <w:bottom w:val="single" w:color="auto" w:sz="4" w:space="0"/>
              <w:right w:val="single" w:color="auto" w:sz="4" w:space="0"/>
            </w:tcBorders>
            <w:noWrap w:val="0"/>
            <w:vAlign w:val="center"/>
          </w:tcPr>
          <w:p w14:paraId="0199EEEE">
            <w:pPr>
              <w:keepNext w:val="0"/>
              <w:keepLines w:val="0"/>
              <w:widowControl/>
              <w:suppressLineNumbers w:val="0"/>
              <w:spacing w:before="0" w:beforeAutospacing="0" w:after="0" w:afterAutospacing="0"/>
              <w:ind w:left="0" w:right="0"/>
              <w:jc w:val="left"/>
              <w:rPr>
                <w:rFonts w:hint="eastAsia" w:ascii="仿宋" w:hAnsi="仿宋" w:eastAsia="仿宋" w:cs="仿宋"/>
                <w:color w:val="000000"/>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E4B73F3">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授权代表姓名</w:t>
            </w:r>
          </w:p>
        </w:tc>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78278626">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c>
          <w:tcPr>
            <w:tcW w:w="1649" w:type="dxa"/>
            <w:gridSpan w:val="2"/>
            <w:tcBorders>
              <w:top w:val="single" w:color="auto" w:sz="4" w:space="0"/>
              <w:left w:val="single" w:color="auto" w:sz="4" w:space="0"/>
              <w:bottom w:val="single" w:color="auto" w:sz="4" w:space="0"/>
              <w:right w:val="single" w:color="auto" w:sz="4" w:space="0"/>
            </w:tcBorders>
            <w:noWrap w:val="0"/>
            <w:vAlign w:val="center"/>
          </w:tcPr>
          <w:p w14:paraId="1BB55FD2">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电话/职务</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023EB727">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c>
          <w:tcPr>
            <w:tcW w:w="1649" w:type="dxa"/>
            <w:tcBorders>
              <w:top w:val="single" w:color="auto" w:sz="4" w:space="0"/>
              <w:left w:val="single" w:color="auto" w:sz="4" w:space="0"/>
              <w:bottom w:val="single" w:color="auto" w:sz="4" w:space="0"/>
              <w:right w:val="single" w:color="auto" w:sz="4" w:space="0"/>
            </w:tcBorders>
            <w:noWrap w:val="0"/>
            <w:vAlign w:val="top"/>
          </w:tcPr>
          <w:p w14:paraId="18B84044">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r>
      <w:tr w14:paraId="6AF15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4" w:type="dxa"/>
            <w:tcBorders>
              <w:top w:val="single" w:color="auto" w:sz="4" w:space="0"/>
              <w:left w:val="single" w:color="auto" w:sz="4" w:space="0"/>
              <w:bottom w:val="single" w:color="auto" w:sz="4" w:space="0"/>
              <w:right w:val="single" w:color="auto" w:sz="4" w:space="0"/>
            </w:tcBorders>
            <w:noWrap w:val="0"/>
            <w:vAlign w:val="center"/>
          </w:tcPr>
          <w:p w14:paraId="0FD3B46C">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成立时间</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B7A27AC">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71BABC9A">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经济类型</w:t>
            </w:r>
          </w:p>
        </w:tc>
        <w:tc>
          <w:tcPr>
            <w:tcW w:w="1649" w:type="dxa"/>
            <w:gridSpan w:val="2"/>
            <w:tcBorders>
              <w:top w:val="single" w:color="auto" w:sz="4" w:space="0"/>
              <w:left w:val="single" w:color="auto" w:sz="4" w:space="0"/>
              <w:bottom w:val="single" w:color="auto" w:sz="4" w:space="0"/>
              <w:right w:val="single" w:color="auto" w:sz="4" w:space="0"/>
            </w:tcBorders>
            <w:noWrap w:val="0"/>
            <w:vAlign w:val="center"/>
          </w:tcPr>
          <w:p w14:paraId="3F92DBF2">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c>
          <w:tcPr>
            <w:tcW w:w="1792" w:type="dxa"/>
            <w:tcBorders>
              <w:top w:val="single" w:color="auto" w:sz="4" w:space="0"/>
              <w:left w:val="single" w:color="auto" w:sz="4" w:space="0"/>
              <w:bottom w:val="single" w:color="auto" w:sz="4" w:space="0"/>
              <w:right w:val="single" w:color="auto" w:sz="4" w:space="0"/>
            </w:tcBorders>
            <w:noWrap w:val="0"/>
            <w:vAlign w:val="center"/>
          </w:tcPr>
          <w:p w14:paraId="7460DEEE">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登记机关</w:t>
            </w:r>
          </w:p>
        </w:tc>
        <w:tc>
          <w:tcPr>
            <w:tcW w:w="1649" w:type="dxa"/>
            <w:tcBorders>
              <w:top w:val="single" w:color="auto" w:sz="4" w:space="0"/>
              <w:left w:val="single" w:color="auto" w:sz="4" w:space="0"/>
              <w:bottom w:val="single" w:color="auto" w:sz="4" w:space="0"/>
              <w:right w:val="single" w:color="auto" w:sz="4" w:space="0"/>
            </w:tcBorders>
            <w:noWrap w:val="0"/>
            <w:vAlign w:val="top"/>
          </w:tcPr>
          <w:p w14:paraId="6CFC7569">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r>
      <w:tr w14:paraId="3ED3D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4" w:type="dxa"/>
            <w:tcBorders>
              <w:top w:val="single" w:color="auto" w:sz="4" w:space="0"/>
              <w:left w:val="single" w:color="auto" w:sz="4" w:space="0"/>
              <w:bottom w:val="single" w:color="auto" w:sz="4" w:space="0"/>
              <w:right w:val="single" w:color="auto" w:sz="4" w:space="0"/>
            </w:tcBorders>
            <w:noWrap w:val="0"/>
            <w:vAlign w:val="center"/>
          </w:tcPr>
          <w:p w14:paraId="3AC2F0D9">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邮编</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747437D">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300A8C5B">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联系电子邮箱</w:t>
            </w:r>
          </w:p>
        </w:tc>
        <w:tc>
          <w:tcPr>
            <w:tcW w:w="5090" w:type="dxa"/>
            <w:gridSpan w:val="4"/>
            <w:tcBorders>
              <w:top w:val="single" w:color="auto" w:sz="4" w:space="0"/>
              <w:left w:val="single" w:color="auto" w:sz="4" w:space="0"/>
              <w:bottom w:val="single" w:color="auto" w:sz="4" w:space="0"/>
              <w:right w:val="single" w:color="auto" w:sz="4" w:space="0"/>
            </w:tcBorders>
            <w:noWrap w:val="0"/>
            <w:vAlign w:val="center"/>
          </w:tcPr>
          <w:p w14:paraId="039BB419">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r>
      <w:tr w14:paraId="1967E1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3" w:hRule="atLeast"/>
          <w:jc w:val="center"/>
        </w:trPr>
        <w:tc>
          <w:tcPr>
            <w:tcW w:w="2244" w:type="dxa"/>
            <w:tcBorders>
              <w:top w:val="single" w:color="auto" w:sz="4" w:space="0"/>
              <w:left w:val="single" w:color="auto" w:sz="4" w:space="0"/>
              <w:bottom w:val="single" w:color="auto" w:sz="4" w:space="0"/>
              <w:right w:val="single" w:color="auto" w:sz="4" w:space="0"/>
            </w:tcBorders>
            <w:noWrap w:val="0"/>
            <w:vAlign w:val="center"/>
          </w:tcPr>
          <w:p w14:paraId="419D94A3">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单位简介及机构设置</w:t>
            </w:r>
          </w:p>
          <w:p w14:paraId="632150F7">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 w:val="18"/>
                <w:szCs w:val="18"/>
                <w:highlight w:val="none"/>
              </w:rPr>
              <w:t>(</w:t>
            </w:r>
            <w:r>
              <w:rPr>
                <w:rFonts w:hint="eastAsia" w:ascii="仿宋" w:hAnsi="仿宋" w:eastAsia="仿宋" w:cs="仿宋"/>
                <w:color w:val="000000"/>
                <w:sz w:val="18"/>
                <w:szCs w:val="18"/>
                <w:highlight w:val="none"/>
                <w:lang w:val="en-GB"/>
              </w:rPr>
              <w:t>单位性质、发展历程、经营规模及服务理念、主营产品、技术力量</w:t>
            </w:r>
            <w:r>
              <w:rPr>
                <w:rFonts w:hint="eastAsia" w:ascii="仿宋" w:hAnsi="仿宋" w:eastAsia="仿宋" w:cs="仿宋"/>
                <w:color w:val="000000"/>
                <w:sz w:val="18"/>
                <w:szCs w:val="18"/>
                <w:highlight w:val="none"/>
                <w:lang w:val="en-GB" w:eastAsia="zh-CN"/>
              </w:rPr>
              <w:t>、经营场所、主要或关键货物介绍、生产场所及工艺流程等</w:t>
            </w:r>
            <w:r>
              <w:rPr>
                <w:rFonts w:hint="eastAsia" w:ascii="仿宋" w:hAnsi="仿宋" w:eastAsia="仿宋" w:cs="仿宋"/>
                <w:color w:val="000000"/>
                <w:sz w:val="18"/>
                <w:szCs w:val="18"/>
                <w:highlight w:val="none"/>
              </w:rPr>
              <w:t>)</w:t>
            </w:r>
          </w:p>
        </w:tc>
        <w:tc>
          <w:tcPr>
            <w:tcW w:w="8195" w:type="dxa"/>
            <w:gridSpan w:val="7"/>
            <w:tcBorders>
              <w:top w:val="single" w:color="auto" w:sz="4" w:space="0"/>
              <w:left w:val="single" w:color="auto" w:sz="4" w:space="0"/>
              <w:bottom w:val="single" w:color="auto" w:sz="4" w:space="0"/>
              <w:right w:val="single" w:color="auto" w:sz="4" w:space="0"/>
            </w:tcBorders>
            <w:noWrap w:val="0"/>
            <w:vAlign w:val="center"/>
          </w:tcPr>
          <w:p w14:paraId="72800159">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p w14:paraId="3868405C">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p w14:paraId="7D0FA038">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p w14:paraId="0AB6C7C8">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p w14:paraId="3C629AD4">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p w14:paraId="3891D3DC">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p>
        </w:tc>
      </w:tr>
      <w:tr w14:paraId="10F33F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4" w:type="dxa"/>
            <w:vMerge w:val="restart"/>
            <w:tcBorders>
              <w:top w:val="single" w:color="auto" w:sz="4" w:space="0"/>
              <w:left w:val="single" w:color="auto" w:sz="4" w:space="0"/>
              <w:bottom w:val="single" w:color="auto" w:sz="4" w:space="0"/>
              <w:right w:val="single" w:color="auto" w:sz="4" w:space="0"/>
            </w:tcBorders>
            <w:noWrap w:val="0"/>
            <w:vAlign w:val="center"/>
          </w:tcPr>
          <w:p w14:paraId="600F8F76">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单位概况</w:t>
            </w:r>
          </w:p>
        </w:tc>
        <w:tc>
          <w:tcPr>
            <w:tcW w:w="1418" w:type="dxa"/>
            <w:tcBorders>
              <w:top w:val="single" w:color="auto" w:sz="4" w:space="0"/>
              <w:left w:val="single" w:color="auto" w:sz="4" w:space="0"/>
              <w:bottom w:val="single" w:color="auto" w:sz="4" w:space="0"/>
              <w:right w:val="single" w:color="auto" w:sz="4" w:space="0"/>
            </w:tcBorders>
            <w:noWrap w:val="0"/>
            <w:vAlign w:val="top"/>
          </w:tcPr>
          <w:p w14:paraId="7A13C5FD">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注册资本</w:t>
            </w:r>
          </w:p>
        </w:tc>
        <w:tc>
          <w:tcPr>
            <w:tcW w:w="1460" w:type="dxa"/>
            <w:tcBorders>
              <w:top w:val="single" w:color="auto" w:sz="4" w:space="0"/>
              <w:left w:val="single" w:color="auto" w:sz="4" w:space="0"/>
              <w:bottom w:val="single" w:color="auto" w:sz="4" w:space="0"/>
              <w:right w:val="single" w:color="auto" w:sz="4" w:space="0"/>
            </w:tcBorders>
            <w:noWrap w:val="0"/>
            <w:vAlign w:val="top"/>
          </w:tcPr>
          <w:p w14:paraId="36F2D3C2">
            <w:pPr>
              <w:keepNext w:val="0"/>
              <w:keepLines w:val="0"/>
              <w:suppressLineNumbers w:val="0"/>
              <w:tabs>
                <w:tab w:val="left" w:pos="540"/>
              </w:tabs>
              <w:spacing w:before="0" w:beforeAutospacing="0" w:after="0" w:afterAutospacing="0"/>
              <w:ind w:left="-132" w:leftChars="-64" w:right="-105" w:rightChars="-50" w:hanging="2"/>
              <w:jc w:val="right"/>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万元</w:t>
            </w:r>
          </w:p>
        </w:tc>
        <w:tc>
          <w:tcPr>
            <w:tcW w:w="1620" w:type="dxa"/>
            <w:gridSpan w:val="2"/>
            <w:tcBorders>
              <w:top w:val="single" w:color="auto" w:sz="4" w:space="0"/>
              <w:left w:val="single" w:color="auto" w:sz="4" w:space="0"/>
              <w:bottom w:val="single" w:color="auto" w:sz="4" w:space="0"/>
              <w:right w:val="single" w:color="auto" w:sz="4" w:space="0"/>
            </w:tcBorders>
            <w:noWrap w:val="0"/>
            <w:vAlign w:val="top"/>
          </w:tcPr>
          <w:p w14:paraId="76CFEC04">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占地面积</w:t>
            </w:r>
          </w:p>
        </w:tc>
        <w:tc>
          <w:tcPr>
            <w:tcW w:w="3697" w:type="dxa"/>
            <w:gridSpan w:val="3"/>
            <w:tcBorders>
              <w:top w:val="single" w:color="auto" w:sz="4" w:space="0"/>
              <w:left w:val="single" w:color="auto" w:sz="4" w:space="0"/>
              <w:bottom w:val="single" w:color="auto" w:sz="4" w:space="0"/>
              <w:right w:val="single" w:color="auto" w:sz="4" w:space="0"/>
            </w:tcBorders>
            <w:noWrap w:val="0"/>
            <w:vAlign w:val="top"/>
          </w:tcPr>
          <w:p w14:paraId="46963DB3">
            <w:pPr>
              <w:keepNext w:val="0"/>
              <w:keepLines w:val="0"/>
              <w:suppressLineNumbers w:val="0"/>
              <w:tabs>
                <w:tab w:val="left" w:pos="540"/>
              </w:tabs>
              <w:spacing w:before="0" w:beforeAutospacing="0" w:after="0" w:afterAutospacing="0"/>
              <w:ind w:left="-134" w:leftChars="-64" w:right="-105" w:rightChars="-50" w:firstLine="3045" w:firstLineChars="1450"/>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M</w:t>
            </w:r>
            <w:r>
              <w:rPr>
                <w:rFonts w:hint="eastAsia" w:ascii="仿宋" w:hAnsi="仿宋" w:eastAsia="仿宋" w:cs="仿宋"/>
                <w:color w:val="000000"/>
                <w:szCs w:val="21"/>
                <w:highlight w:val="none"/>
                <w:vertAlign w:val="superscript"/>
              </w:rPr>
              <w:t>2</w:t>
            </w:r>
          </w:p>
        </w:tc>
      </w:tr>
      <w:tr w14:paraId="5D67D4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4" w:type="dxa"/>
            <w:vMerge w:val="continue"/>
            <w:tcBorders>
              <w:top w:val="single" w:color="auto" w:sz="4" w:space="0"/>
              <w:left w:val="single" w:color="auto" w:sz="4" w:space="0"/>
              <w:bottom w:val="single" w:color="auto" w:sz="4" w:space="0"/>
              <w:right w:val="single" w:color="auto" w:sz="4" w:space="0"/>
            </w:tcBorders>
            <w:noWrap w:val="0"/>
            <w:vAlign w:val="center"/>
          </w:tcPr>
          <w:p w14:paraId="12BC7E25">
            <w:pPr>
              <w:keepNext w:val="0"/>
              <w:keepLines w:val="0"/>
              <w:widowControl/>
              <w:suppressLineNumbers w:val="0"/>
              <w:spacing w:before="0" w:beforeAutospacing="0" w:after="0" w:afterAutospacing="0"/>
              <w:ind w:left="0" w:right="0"/>
              <w:jc w:val="left"/>
              <w:rPr>
                <w:rFonts w:hint="eastAsia" w:ascii="仿宋" w:hAnsi="仿宋" w:eastAsia="仿宋" w:cs="仿宋"/>
                <w:color w:val="000000"/>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C29BC77">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职工总数</w:t>
            </w:r>
          </w:p>
        </w:tc>
        <w:tc>
          <w:tcPr>
            <w:tcW w:w="1460" w:type="dxa"/>
            <w:tcBorders>
              <w:top w:val="single" w:color="auto" w:sz="4" w:space="0"/>
              <w:left w:val="single" w:color="auto" w:sz="4" w:space="0"/>
              <w:bottom w:val="single" w:color="auto" w:sz="4" w:space="0"/>
              <w:right w:val="single" w:color="auto" w:sz="4" w:space="0"/>
            </w:tcBorders>
            <w:noWrap w:val="0"/>
            <w:vAlign w:val="top"/>
          </w:tcPr>
          <w:p w14:paraId="501A201D">
            <w:pPr>
              <w:keepNext w:val="0"/>
              <w:keepLines w:val="0"/>
              <w:suppressLineNumbers w:val="0"/>
              <w:tabs>
                <w:tab w:val="left" w:pos="540"/>
              </w:tabs>
              <w:spacing w:before="0" w:beforeAutospacing="0" w:after="0" w:afterAutospacing="0"/>
              <w:ind w:left="-132" w:leftChars="-64" w:right="-105" w:rightChars="-50" w:hanging="2"/>
              <w:jc w:val="right"/>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人</w:t>
            </w:r>
          </w:p>
        </w:tc>
        <w:tc>
          <w:tcPr>
            <w:tcW w:w="1620" w:type="dxa"/>
            <w:gridSpan w:val="2"/>
            <w:tcBorders>
              <w:top w:val="single" w:color="auto" w:sz="4" w:space="0"/>
              <w:left w:val="single" w:color="auto" w:sz="4" w:space="0"/>
              <w:bottom w:val="single" w:color="auto" w:sz="4" w:space="0"/>
              <w:right w:val="single" w:color="auto" w:sz="4" w:space="0"/>
            </w:tcBorders>
            <w:noWrap w:val="0"/>
            <w:vAlign w:val="top"/>
          </w:tcPr>
          <w:p w14:paraId="6AC5DF0D">
            <w:pPr>
              <w:keepNext w:val="0"/>
              <w:keepLines w:val="0"/>
              <w:suppressLineNumbers w:val="0"/>
              <w:tabs>
                <w:tab w:val="left" w:pos="540"/>
              </w:tabs>
              <w:spacing w:before="0" w:beforeAutospacing="0" w:after="0" w:afterAutospacing="0"/>
              <w:ind w:left="-132" w:leftChars="-64" w:right="-105" w:rightChars="-50" w:hanging="2"/>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建筑面积</w:t>
            </w:r>
          </w:p>
        </w:tc>
        <w:tc>
          <w:tcPr>
            <w:tcW w:w="3697" w:type="dxa"/>
            <w:gridSpan w:val="3"/>
            <w:tcBorders>
              <w:top w:val="single" w:color="auto" w:sz="4" w:space="0"/>
              <w:left w:val="single" w:color="auto" w:sz="4" w:space="0"/>
              <w:bottom w:val="single" w:color="auto" w:sz="4" w:space="0"/>
              <w:right w:val="single" w:color="auto" w:sz="4" w:space="0"/>
            </w:tcBorders>
            <w:noWrap w:val="0"/>
            <w:vAlign w:val="top"/>
          </w:tcPr>
          <w:p w14:paraId="1193F060">
            <w:pPr>
              <w:keepNext w:val="0"/>
              <w:keepLines w:val="0"/>
              <w:suppressLineNumbers w:val="0"/>
              <w:tabs>
                <w:tab w:val="left" w:pos="540"/>
              </w:tabs>
              <w:spacing w:before="0" w:beforeAutospacing="0" w:after="0" w:afterAutospacing="0"/>
              <w:ind w:left="-134" w:leftChars="-64" w:right="-105" w:rightChars="-50" w:firstLine="3045" w:firstLineChars="1450"/>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M</w:t>
            </w:r>
            <w:r>
              <w:rPr>
                <w:rFonts w:hint="eastAsia" w:ascii="仿宋" w:hAnsi="仿宋" w:eastAsia="仿宋" w:cs="仿宋"/>
                <w:color w:val="000000"/>
                <w:szCs w:val="21"/>
                <w:highlight w:val="none"/>
                <w:vertAlign w:val="superscript"/>
              </w:rPr>
              <w:t>2</w:t>
            </w:r>
          </w:p>
        </w:tc>
      </w:tr>
    </w:tbl>
    <w:p w14:paraId="66B08891">
      <w:pPr>
        <w:pStyle w:val="23"/>
        <w:keepNext w:val="0"/>
        <w:keepLines w:val="0"/>
        <w:pageBreakBefore w:val="0"/>
        <w:widowControl w:val="0"/>
        <w:shd w:val="clear" w:color="auto" w:fill="FFFFFF"/>
        <w:kinsoku/>
        <w:wordWrap/>
        <w:overflowPunct/>
        <w:topLinePunct w:val="0"/>
        <w:autoSpaceDE/>
        <w:autoSpaceDN/>
        <w:bidi w:val="0"/>
        <w:adjustRightInd w:val="0"/>
        <w:snapToGrid w:val="0"/>
        <w:spacing w:before="0" w:after="0"/>
        <w:textAlignment w:val="auto"/>
        <w:rPr>
          <w:rFonts w:hint="eastAsia" w:ascii="仿宋" w:hAnsi="仿宋" w:eastAsia="仿宋" w:cs="仿宋"/>
          <w:bCs w:val="0"/>
          <w:color w:val="000000"/>
          <w:spacing w:val="0"/>
          <w:kern w:val="2"/>
          <w:sz w:val="18"/>
          <w:szCs w:val="18"/>
          <w:highlight w:val="none"/>
          <w:lang w:val="en-GB"/>
        </w:rPr>
      </w:pPr>
      <w:r>
        <w:rPr>
          <w:rFonts w:hint="eastAsia" w:ascii="仿宋" w:hAnsi="仿宋" w:eastAsia="仿宋" w:cs="仿宋"/>
          <w:bCs w:val="0"/>
          <w:color w:val="000000"/>
          <w:spacing w:val="0"/>
          <w:kern w:val="2"/>
          <w:sz w:val="18"/>
          <w:szCs w:val="18"/>
          <w:highlight w:val="none"/>
          <w:lang w:val="en-GB"/>
        </w:rPr>
        <w:t>注：1、文字描述：单位性质、发展历程、经营规模及服务理念、主营产品、技术力量等。</w:t>
      </w:r>
    </w:p>
    <w:p w14:paraId="663EEECA">
      <w:pPr>
        <w:pStyle w:val="23"/>
        <w:keepNext w:val="0"/>
        <w:keepLines w:val="0"/>
        <w:pageBreakBefore w:val="0"/>
        <w:widowControl w:val="0"/>
        <w:shd w:val="clear" w:color="auto" w:fill="FFFFFF"/>
        <w:kinsoku/>
        <w:wordWrap/>
        <w:overflowPunct/>
        <w:topLinePunct w:val="0"/>
        <w:autoSpaceDE/>
        <w:autoSpaceDN/>
        <w:bidi w:val="0"/>
        <w:adjustRightInd w:val="0"/>
        <w:snapToGrid w:val="0"/>
        <w:spacing w:before="0" w:after="0"/>
        <w:textAlignment w:val="auto"/>
        <w:rPr>
          <w:rFonts w:hint="eastAsia" w:ascii="仿宋" w:hAnsi="仿宋" w:eastAsia="仿宋" w:cs="仿宋"/>
          <w:bCs w:val="0"/>
          <w:color w:val="000000"/>
          <w:spacing w:val="0"/>
          <w:kern w:val="2"/>
          <w:sz w:val="18"/>
          <w:szCs w:val="18"/>
          <w:highlight w:val="none"/>
          <w:lang w:val="en-GB"/>
        </w:rPr>
      </w:pPr>
      <w:r>
        <w:rPr>
          <w:rFonts w:hint="eastAsia" w:ascii="仿宋" w:hAnsi="仿宋" w:eastAsia="仿宋" w:cs="仿宋"/>
          <w:bCs w:val="0"/>
          <w:color w:val="000000"/>
          <w:spacing w:val="0"/>
          <w:kern w:val="2"/>
          <w:sz w:val="18"/>
          <w:szCs w:val="18"/>
          <w:highlight w:val="none"/>
          <w:lang w:val="en-GB"/>
        </w:rPr>
        <w:t>2、图片描述：经营场所、主要或关键</w:t>
      </w:r>
      <w:r>
        <w:rPr>
          <w:rFonts w:hint="eastAsia" w:ascii="仿宋" w:hAnsi="仿宋" w:eastAsia="仿宋" w:cs="仿宋"/>
          <w:bCs w:val="0"/>
          <w:color w:val="000000"/>
          <w:spacing w:val="0"/>
          <w:kern w:val="2"/>
          <w:sz w:val="18"/>
          <w:szCs w:val="18"/>
          <w:highlight w:val="none"/>
          <w:lang w:val="en-GB" w:eastAsia="zh-CN"/>
        </w:rPr>
        <w:t>货物</w:t>
      </w:r>
      <w:r>
        <w:rPr>
          <w:rFonts w:hint="eastAsia" w:ascii="仿宋" w:hAnsi="仿宋" w:eastAsia="仿宋" w:cs="仿宋"/>
          <w:bCs w:val="0"/>
          <w:color w:val="000000"/>
          <w:spacing w:val="0"/>
          <w:kern w:val="2"/>
          <w:sz w:val="18"/>
          <w:szCs w:val="18"/>
          <w:highlight w:val="none"/>
          <w:lang w:val="en-GB"/>
        </w:rPr>
        <w:t>介绍、生产场所及工艺流程等。</w:t>
      </w:r>
    </w:p>
    <w:p w14:paraId="33D3AF93">
      <w:pPr>
        <w:pStyle w:val="23"/>
        <w:keepNext w:val="0"/>
        <w:keepLines w:val="0"/>
        <w:pageBreakBefore w:val="0"/>
        <w:widowControl w:val="0"/>
        <w:shd w:val="clear" w:color="auto" w:fill="FFFFFF"/>
        <w:kinsoku/>
        <w:wordWrap/>
        <w:overflowPunct/>
        <w:topLinePunct w:val="0"/>
        <w:autoSpaceDE/>
        <w:autoSpaceDN/>
        <w:bidi w:val="0"/>
        <w:adjustRightInd w:val="0"/>
        <w:snapToGrid w:val="0"/>
        <w:spacing w:before="0" w:after="0"/>
        <w:textAlignment w:val="auto"/>
        <w:rPr>
          <w:rFonts w:hint="eastAsia" w:ascii="仿宋" w:hAnsi="仿宋" w:eastAsia="仿宋" w:cs="仿宋"/>
          <w:bCs w:val="0"/>
          <w:color w:val="000000"/>
          <w:spacing w:val="0"/>
          <w:kern w:val="2"/>
          <w:sz w:val="18"/>
          <w:szCs w:val="18"/>
          <w:highlight w:val="none"/>
          <w:lang w:val="en-GB"/>
        </w:rPr>
      </w:pPr>
      <w:r>
        <w:rPr>
          <w:rFonts w:hint="eastAsia" w:ascii="仿宋" w:hAnsi="仿宋" w:eastAsia="仿宋" w:cs="仿宋"/>
          <w:bCs w:val="0"/>
          <w:color w:val="000000"/>
          <w:spacing w:val="0"/>
          <w:kern w:val="2"/>
          <w:sz w:val="18"/>
          <w:szCs w:val="18"/>
          <w:highlight w:val="none"/>
          <w:lang w:val="en-GB"/>
        </w:rPr>
        <w:t>3、如</w:t>
      </w:r>
      <w:r>
        <w:rPr>
          <w:rFonts w:hint="eastAsia" w:ascii="仿宋" w:hAnsi="仿宋" w:eastAsia="仿宋" w:cs="仿宋"/>
          <w:bCs w:val="0"/>
          <w:color w:val="000000"/>
          <w:spacing w:val="0"/>
          <w:kern w:val="2"/>
          <w:sz w:val="18"/>
          <w:szCs w:val="18"/>
          <w:highlight w:val="none"/>
          <w:lang w:val="en-GB" w:eastAsia="zh-CN"/>
        </w:rPr>
        <w:t>响应人</w:t>
      </w:r>
      <w:r>
        <w:rPr>
          <w:rFonts w:hint="eastAsia" w:ascii="仿宋" w:hAnsi="仿宋" w:eastAsia="仿宋" w:cs="仿宋"/>
          <w:bCs w:val="0"/>
          <w:color w:val="000000"/>
          <w:spacing w:val="0"/>
          <w:kern w:val="2"/>
          <w:sz w:val="18"/>
          <w:szCs w:val="18"/>
          <w:highlight w:val="none"/>
          <w:lang w:val="en-GB"/>
        </w:rPr>
        <w:t>此表数据有虚假，一经查实，自行承担相关责任。</w:t>
      </w:r>
    </w:p>
    <w:p w14:paraId="0D358092">
      <w:pPr>
        <w:pStyle w:val="21"/>
        <w:jc w:val="center"/>
        <w:rPr>
          <w:rFonts w:hint="eastAsia" w:ascii="宋体" w:hAnsi="宋体" w:eastAsia="宋体" w:cs="宋体"/>
          <w:b/>
          <w:bCs w:val="0"/>
          <w:color w:val="000000"/>
          <w:sz w:val="32"/>
          <w:szCs w:val="32"/>
          <w:highlight w:val="none"/>
          <w:lang w:val="en-US" w:eastAsia="zh-CN"/>
        </w:rPr>
      </w:pPr>
    </w:p>
    <w:p w14:paraId="02D4F595">
      <w:pPr>
        <w:pStyle w:val="21"/>
        <w:jc w:val="center"/>
        <w:rPr>
          <w:rFonts w:hint="eastAsia" w:ascii="宋体" w:hAnsi="宋体" w:eastAsia="宋体" w:cs="宋体"/>
          <w:b/>
          <w:bCs w:val="0"/>
          <w:color w:val="000000"/>
          <w:sz w:val="32"/>
          <w:szCs w:val="32"/>
          <w:highlight w:val="none"/>
          <w:lang w:val="en-US" w:eastAsia="zh-CN"/>
        </w:rPr>
      </w:pPr>
    </w:p>
    <w:p w14:paraId="62778B16">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646FE26E">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3E73BB3A">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32E80877">
      <w:pPr>
        <w:pStyle w:val="21"/>
        <w:rPr>
          <w:rFonts w:hint="eastAsia" w:ascii="宋体" w:hAnsi="宋体" w:eastAsia="宋体" w:cs="宋体"/>
          <w:b/>
          <w:bCs w:val="0"/>
          <w:color w:val="000000"/>
          <w:sz w:val="32"/>
          <w:szCs w:val="32"/>
          <w:highlight w:val="none"/>
          <w:lang w:val="en-US" w:eastAsia="zh-CN"/>
        </w:rPr>
      </w:pPr>
    </w:p>
    <w:p w14:paraId="3D37A372">
      <w:pPr>
        <w:pStyle w:val="21"/>
        <w:jc w:val="center"/>
        <w:rPr>
          <w:rFonts w:hint="eastAsia" w:ascii="宋体" w:hAnsi="宋体" w:eastAsia="宋体" w:cs="宋体"/>
          <w:b/>
          <w:bCs w:val="0"/>
          <w:color w:val="000000"/>
          <w:sz w:val="32"/>
          <w:szCs w:val="32"/>
          <w:highlight w:val="none"/>
          <w:lang w:val="en-US" w:eastAsia="zh-CN"/>
        </w:rPr>
      </w:pPr>
    </w:p>
    <w:p w14:paraId="412B5493">
      <w:pPr>
        <w:pStyle w:val="21"/>
        <w:jc w:val="center"/>
        <w:rPr>
          <w:rFonts w:hint="eastAsia" w:ascii="宋体" w:hAnsi="宋体" w:eastAsia="宋体" w:cs="宋体"/>
          <w:b/>
          <w:bCs w:val="0"/>
          <w:color w:val="000000"/>
          <w:sz w:val="32"/>
          <w:szCs w:val="32"/>
          <w:highlight w:val="none"/>
          <w:lang w:val="en-US" w:eastAsia="zh-CN"/>
        </w:rPr>
      </w:pPr>
    </w:p>
    <w:p w14:paraId="1C9CF728">
      <w:pPr>
        <w:pStyle w:val="21"/>
        <w:jc w:val="center"/>
        <w:rPr>
          <w:rFonts w:hint="eastAsia" w:ascii="宋体" w:hAnsi="宋体" w:eastAsia="宋体" w:cs="宋体"/>
          <w:b/>
          <w:bCs w:val="0"/>
          <w:color w:val="000000"/>
          <w:sz w:val="32"/>
          <w:szCs w:val="32"/>
          <w:highlight w:val="none"/>
          <w:lang w:val="en-US" w:eastAsia="zh-CN"/>
        </w:rPr>
      </w:pPr>
    </w:p>
    <w:p w14:paraId="7A397D5B">
      <w:pPr>
        <w:pStyle w:val="21"/>
        <w:jc w:val="center"/>
        <w:rPr>
          <w:rFonts w:hint="eastAsia" w:ascii="宋体" w:hAnsi="宋体" w:eastAsia="宋体" w:cs="宋体"/>
          <w:b/>
          <w:bCs w:val="0"/>
          <w:color w:val="000000"/>
          <w:sz w:val="32"/>
          <w:szCs w:val="32"/>
          <w:highlight w:val="none"/>
          <w:lang w:val="en-US" w:eastAsia="zh-CN"/>
        </w:rPr>
      </w:pPr>
    </w:p>
    <w:p w14:paraId="15520538">
      <w:pPr>
        <w:pStyle w:val="21"/>
        <w:jc w:val="center"/>
        <w:rPr>
          <w:rFonts w:hint="eastAsia" w:ascii="宋体" w:hAnsi="宋体" w:eastAsia="宋体" w:cs="宋体"/>
          <w:b/>
          <w:bCs w:val="0"/>
          <w:color w:val="000000"/>
          <w:sz w:val="32"/>
          <w:szCs w:val="32"/>
          <w:highlight w:val="none"/>
          <w:lang w:val="en-US" w:eastAsia="zh-CN"/>
        </w:rPr>
      </w:pPr>
    </w:p>
    <w:p w14:paraId="6F0048F0">
      <w:pPr>
        <w:pStyle w:val="21"/>
        <w:ind w:left="0" w:leftChars="0" w:firstLine="0" w:firstLineChars="0"/>
        <w:jc w:val="both"/>
        <w:rPr>
          <w:rFonts w:hint="eastAsia" w:ascii="宋体" w:hAnsi="宋体" w:eastAsia="宋体" w:cs="宋体"/>
          <w:b/>
          <w:bCs w:val="0"/>
          <w:color w:val="000000"/>
          <w:sz w:val="32"/>
          <w:szCs w:val="32"/>
          <w:highlight w:val="none"/>
          <w:lang w:val="en-US" w:eastAsia="zh-CN"/>
        </w:rPr>
      </w:pPr>
    </w:p>
    <w:p w14:paraId="72A64607">
      <w:pPr>
        <w:shd w:val="clear" w:color="auto" w:fill="FFFFFF"/>
        <w:jc w:val="center"/>
        <w:rPr>
          <w:rFonts w:hint="eastAsia" w:ascii="仿宋" w:hAnsi="仿宋" w:eastAsia="仿宋" w:cs="仿宋"/>
          <w:b/>
          <w:bCs/>
          <w:color w:val="000000"/>
          <w:sz w:val="32"/>
          <w:szCs w:val="32"/>
          <w:highlight w:val="none"/>
          <w:lang w:val="en-US" w:eastAsia="zh-CN"/>
        </w:rPr>
      </w:pPr>
    </w:p>
    <w:p w14:paraId="0A051FC0">
      <w:pPr>
        <w:shd w:val="clear" w:color="auto" w:fill="FFFFFF"/>
        <w:jc w:val="center"/>
        <w:rPr>
          <w:rFonts w:hint="eastAsia" w:ascii="仿宋" w:hAnsi="仿宋" w:eastAsia="仿宋" w:cs="仿宋"/>
          <w:bCs/>
          <w:color w:val="000000"/>
          <w:sz w:val="32"/>
          <w:szCs w:val="32"/>
          <w:highlight w:val="none"/>
        </w:rPr>
      </w:pPr>
      <w:r>
        <w:rPr>
          <w:rFonts w:hint="eastAsia" w:ascii="仿宋" w:hAnsi="仿宋" w:eastAsia="仿宋" w:cs="仿宋"/>
          <w:b/>
          <w:bCs/>
          <w:color w:val="000000"/>
          <w:sz w:val="32"/>
          <w:szCs w:val="32"/>
          <w:highlight w:val="none"/>
          <w:lang w:val="en-US" w:eastAsia="zh-CN"/>
        </w:rPr>
        <w:t>2、</w:t>
      </w:r>
      <w:r>
        <w:rPr>
          <w:rFonts w:hint="eastAsia" w:ascii="仿宋" w:hAnsi="仿宋" w:eastAsia="仿宋" w:cs="仿宋"/>
          <w:b/>
          <w:bCs/>
          <w:color w:val="000000"/>
          <w:sz w:val="32"/>
          <w:szCs w:val="32"/>
          <w:highlight w:val="none"/>
        </w:rPr>
        <w:t>企业股东构成情况表</w:t>
      </w:r>
      <w:r>
        <w:rPr>
          <w:rFonts w:hint="eastAsia" w:ascii="仿宋" w:hAnsi="仿宋" w:eastAsia="仿宋" w:cs="仿宋"/>
          <w:b/>
          <w:bCs w:val="0"/>
          <w:color w:val="000000"/>
          <w:sz w:val="22"/>
          <w:szCs w:val="22"/>
          <w:highlight w:val="none"/>
          <w:lang w:val="en-US" w:eastAsia="zh-CN"/>
        </w:rPr>
        <w:t>（如有）</w:t>
      </w:r>
    </w:p>
    <w:tbl>
      <w:tblPr>
        <w:tblStyle w:val="15"/>
        <w:tblW w:w="903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276"/>
        <w:gridCol w:w="284"/>
        <w:gridCol w:w="1417"/>
        <w:gridCol w:w="1496"/>
        <w:gridCol w:w="630"/>
        <w:gridCol w:w="448"/>
        <w:gridCol w:w="545"/>
        <w:gridCol w:w="1134"/>
        <w:gridCol w:w="1134"/>
      </w:tblGrid>
      <w:tr w14:paraId="78BCF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951" w:type="dxa"/>
            <w:gridSpan w:val="2"/>
            <w:tcBorders>
              <w:top w:val="single" w:color="auto" w:sz="4" w:space="0"/>
              <w:left w:val="single" w:color="auto" w:sz="4" w:space="0"/>
              <w:bottom w:val="single" w:color="auto" w:sz="4" w:space="0"/>
              <w:right w:val="single" w:color="auto" w:sz="4" w:space="0"/>
            </w:tcBorders>
            <w:noWrap w:val="0"/>
            <w:vAlign w:val="center"/>
          </w:tcPr>
          <w:p w14:paraId="4BC9AB2A">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企业名称</w:t>
            </w:r>
          </w:p>
        </w:tc>
        <w:tc>
          <w:tcPr>
            <w:tcW w:w="7088" w:type="dxa"/>
            <w:gridSpan w:val="8"/>
            <w:tcBorders>
              <w:top w:val="single" w:color="auto" w:sz="4" w:space="0"/>
              <w:left w:val="single" w:color="auto" w:sz="4" w:space="0"/>
              <w:bottom w:val="single" w:color="auto" w:sz="4" w:space="0"/>
              <w:right w:val="single" w:color="auto" w:sz="4" w:space="0"/>
            </w:tcBorders>
            <w:noWrap w:val="0"/>
            <w:vAlign w:val="center"/>
          </w:tcPr>
          <w:p w14:paraId="346373DF">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r w14:paraId="761C47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951" w:type="dxa"/>
            <w:gridSpan w:val="2"/>
            <w:tcBorders>
              <w:top w:val="single" w:color="auto" w:sz="4" w:space="0"/>
              <w:left w:val="single" w:color="auto" w:sz="4" w:space="0"/>
              <w:bottom w:val="single" w:color="auto" w:sz="4" w:space="0"/>
              <w:right w:val="single" w:color="auto" w:sz="4" w:space="0"/>
            </w:tcBorders>
            <w:noWrap w:val="0"/>
            <w:vAlign w:val="center"/>
          </w:tcPr>
          <w:p w14:paraId="05AB5012">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注册地址</w:t>
            </w:r>
          </w:p>
        </w:tc>
        <w:tc>
          <w:tcPr>
            <w:tcW w:w="3197" w:type="dxa"/>
            <w:gridSpan w:val="3"/>
            <w:tcBorders>
              <w:top w:val="single" w:color="auto" w:sz="4" w:space="0"/>
              <w:left w:val="single" w:color="auto" w:sz="4" w:space="0"/>
              <w:bottom w:val="single" w:color="auto" w:sz="4" w:space="0"/>
              <w:right w:val="single" w:color="auto" w:sz="4" w:space="0"/>
            </w:tcBorders>
            <w:noWrap w:val="0"/>
            <w:vAlign w:val="center"/>
          </w:tcPr>
          <w:p w14:paraId="5B88A676">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078" w:type="dxa"/>
            <w:gridSpan w:val="2"/>
            <w:tcBorders>
              <w:top w:val="single" w:color="auto" w:sz="4" w:space="0"/>
              <w:left w:val="single" w:color="auto" w:sz="4" w:space="0"/>
              <w:bottom w:val="single" w:color="auto" w:sz="4" w:space="0"/>
              <w:right w:val="single" w:color="auto" w:sz="4" w:space="0"/>
            </w:tcBorders>
            <w:noWrap w:val="0"/>
            <w:vAlign w:val="center"/>
          </w:tcPr>
          <w:p w14:paraId="72D6C867">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企业类型</w:t>
            </w:r>
          </w:p>
        </w:tc>
        <w:tc>
          <w:tcPr>
            <w:tcW w:w="2813" w:type="dxa"/>
            <w:gridSpan w:val="3"/>
            <w:tcBorders>
              <w:top w:val="single" w:color="auto" w:sz="4" w:space="0"/>
              <w:left w:val="single" w:color="auto" w:sz="4" w:space="0"/>
              <w:bottom w:val="single" w:color="auto" w:sz="4" w:space="0"/>
              <w:right w:val="single" w:color="auto" w:sz="4" w:space="0"/>
            </w:tcBorders>
            <w:noWrap w:val="0"/>
            <w:vAlign w:val="center"/>
          </w:tcPr>
          <w:p w14:paraId="70CD4999">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r w14:paraId="10F112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951" w:type="dxa"/>
            <w:gridSpan w:val="2"/>
            <w:tcBorders>
              <w:top w:val="single" w:color="auto" w:sz="4" w:space="0"/>
              <w:left w:val="single" w:color="auto" w:sz="4" w:space="0"/>
              <w:bottom w:val="single" w:color="auto" w:sz="4" w:space="0"/>
              <w:right w:val="single" w:color="auto" w:sz="4" w:space="0"/>
            </w:tcBorders>
            <w:noWrap w:val="0"/>
            <w:vAlign w:val="center"/>
          </w:tcPr>
          <w:p w14:paraId="40427E7B">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法定代表人姓名</w:t>
            </w:r>
          </w:p>
        </w:tc>
        <w:tc>
          <w:tcPr>
            <w:tcW w:w="3197" w:type="dxa"/>
            <w:gridSpan w:val="3"/>
            <w:tcBorders>
              <w:top w:val="single" w:color="auto" w:sz="4" w:space="0"/>
              <w:left w:val="single" w:color="auto" w:sz="4" w:space="0"/>
              <w:bottom w:val="single" w:color="auto" w:sz="4" w:space="0"/>
              <w:right w:val="single" w:color="auto" w:sz="4" w:space="0"/>
            </w:tcBorders>
            <w:noWrap w:val="0"/>
            <w:vAlign w:val="center"/>
          </w:tcPr>
          <w:p w14:paraId="4D361D72">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078" w:type="dxa"/>
            <w:gridSpan w:val="2"/>
            <w:tcBorders>
              <w:top w:val="single" w:color="auto" w:sz="4" w:space="0"/>
              <w:left w:val="single" w:color="auto" w:sz="4" w:space="0"/>
              <w:bottom w:val="single" w:color="auto" w:sz="4" w:space="0"/>
              <w:right w:val="single" w:color="auto" w:sz="4" w:space="0"/>
            </w:tcBorders>
            <w:noWrap w:val="0"/>
            <w:vAlign w:val="center"/>
          </w:tcPr>
          <w:p w14:paraId="10C4FAD5">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电话</w:t>
            </w:r>
          </w:p>
        </w:tc>
        <w:tc>
          <w:tcPr>
            <w:tcW w:w="2813" w:type="dxa"/>
            <w:gridSpan w:val="3"/>
            <w:tcBorders>
              <w:top w:val="single" w:color="auto" w:sz="4" w:space="0"/>
              <w:left w:val="single" w:color="auto" w:sz="4" w:space="0"/>
              <w:bottom w:val="single" w:color="auto" w:sz="4" w:space="0"/>
              <w:right w:val="single" w:color="auto" w:sz="4" w:space="0"/>
            </w:tcBorders>
            <w:noWrap w:val="0"/>
            <w:vAlign w:val="center"/>
          </w:tcPr>
          <w:p w14:paraId="7BA81976">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r w14:paraId="68EA3E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9039" w:type="dxa"/>
            <w:gridSpan w:val="10"/>
            <w:tcBorders>
              <w:top w:val="single" w:color="auto" w:sz="4" w:space="0"/>
              <w:left w:val="single" w:color="auto" w:sz="4" w:space="0"/>
              <w:bottom w:val="single" w:color="auto" w:sz="4" w:space="0"/>
              <w:right w:val="single" w:color="auto" w:sz="4" w:space="0"/>
            </w:tcBorders>
            <w:noWrap w:val="0"/>
            <w:vAlign w:val="center"/>
          </w:tcPr>
          <w:p w14:paraId="0DD2C694">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股东及出资信息</w:t>
            </w:r>
          </w:p>
        </w:tc>
      </w:tr>
      <w:tr w14:paraId="2775E5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612858B">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序号</w:t>
            </w: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22113F78">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股东名称(姓名/股东全称)</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2C09AA1">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股东类型</w:t>
            </w:r>
          </w:p>
          <w:p w14:paraId="39597028">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(法人股东)</w:t>
            </w: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28F76846">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身份证号</w:t>
            </w:r>
          </w:p>
          <w:p w14:paraId="229F622C">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/统一社会信用代码</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6D4B21F0">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出资额(万元)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6369922">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出资方式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2AA39C6">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rPr>
              <w:t>占全部股份比例</w:t>
            </w:r>
          </w:p>
        </w:tc>
      </w:tr>
      <w:tr w14:paraId="4E9646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07CD3E3">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79FBE3A4">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1DC6D60">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176228DD">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2CACF578">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BC49CD8">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F06EFE0">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r w14:paraId="5CA4AD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7CF5E3C">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3010BC6A">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DC442DB">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4E5488E6">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3B45FFA1">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8333F92">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F0E1697">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r w14:paraId="3F5659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3598B82">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1DAB7978">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1A8434B">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2CEC28FE">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569598F8">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B21AFF7">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AD0F3D9">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r w14:paraId="45DCB2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DB5F32E">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18E060D6">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026F567">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4FEFD156">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443399F1">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BA0B7E0">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2268BE3">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r w14:paraId="55D206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EB360DD">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20DD43C0">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36D98AC">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4B37FDD2">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13C3B3E9">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53E43CF">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F73D0F8">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r w14:paraId="6C06BC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F148AAE">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3CB259BE">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13FFA52">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306F337B">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75090418">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3ACB081">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69B3D6">
            <w:pPr>
              <w:keepNext w:val="0"/>
              <w:keepLines w:val="0"/>
              <w:suppressLineNumbers w:val="0"/>
              <w:topLinePunct/>
              <w:spacing w:before="0" w:beforeAutospacing="0" w:after="0" w:afterAutospacing="0" w:line="440" w:lineRule="exact"/>
              <w:ind w:left="0" w:right="0"/>
              <w:jc w:val="center"/>
              <w:rPr>
                <w:rFonts w:hint="eastAsia" w:ascii="仿宋" w:hAnsi="仿宋" w:eastAsia="仿宋" w:cs="仿宋"/>
                <w:color w:val="000000"/>
                <w:szCs w:val="21"/>
                <w:highlight w:val="none"/>
              </w:rPr>
            </w:pPr>
          </w:p>
        </w:tc>
      </w:tr>
    </w:tbl>
    <w:p w14:paraId="25DF6437">
      <w:pPr>
        <w:shd w:val="clear" w:color="auto" w:fill="FFFFFF"/>
        <w:jc w:val="left"/>
        <w:rPr>
          <w:rFonts w:hint="eastAsia" w:ascii="仿宋" w:hAnsi="仿宋" w:eastAsia="仿宋" w:cs="仿宋"/>
          <w:color w:val="000000"/>
          <w:szCs w:val="21"/>
          <w:highlight w:val="none"/>
        </w:rPr>
      </w:pPr>
    </w:p>
    <w:p w14:paraId="24A3E1F1">
      <w:pPr>
        <w:shd w:val="clear" w:color="auto" w:fill="FFFFFF"/>
        <w:adjustRightInd w:val="0"/>
        <w:snapToGrid w:val="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备注：</w:t>
      </w:r>
    </w:p>
    <w:p w14:paraId="63652A54">
      <w:pPr>
        <w:shd w:val="clear" w:color="auto" w:fill="FFFFFF"/>
        <w:adjustRightInd w:val="0"/>
        <w:snapToGrid w:val="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1.股东或出资人为法人的，填写法人企业全称及统一社会信用代码。出资方式填写：货物、实物、工艺产权和非专利技术、土地使用权等。</w:t>
      </w:r>
    </w:p>
    <w:p w14:paraId="6EA50795">
      <w:pPr>
        <w:shd w:val="clear" w:color="auto" w:fill="FFFFFF"/>
        <w:adjustRightInd w:val="0"/>
        <w:snapToGrid w:val="0"/>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2.</w:t>
      </w:r>
      <w:r>
        <w:rPr>
          <w:rFonts w:hint="eastAsia" w:ascii="仿宋" w:hAnsi="仿宋" w:eastAsia="仿宋" w:cs="仿宋"/>
          <w:color w:val="000000"/>
          <w:sz w:val="21"/>
          <w:szCs w:val="21"/>
          <w:highlight w:val="none"/>
          <w:lang w:eastAsia="zh-CN"/>
        </w:rPr>
        <w:t>响应人</w:t>
      </w:r>
      <w:r>
        <w:rPr>
          <w:rFonts w:hint="eastAsia" w:ascii="仿宋" w:hAnsi="仿宋" w:eastAsia="仿宋" w:cs="仿宋"/>
          <w:color w:val="000000"/>
          <w:sz w:val="21"/>
          <w:szCs w:val="21"/>
          <w:highlight w:val="none"/>
        </w:rPr>
        <w:t>必须如实填写股东构成情况，具体信息情况</w:t>
      </w:r>
      <w:r>
        <w:rPr>
          <w:rFonts w:hint="eastAsia" w:ascii="仿宋" w:hAnsi="仿宋" w:eastAsia="仿宋" w:cs="仿宋"/>
          <w:color w:val="000000"/>
          <w:sz w:val="21"/>
          <w:szCs w:val="21"/>
          <w:highlight w:val="none"/>
          <w:lang w:val="en-US" w:eastAsia="zh-CN"/>
        </w:rPr>
        <w:t>须</w:t>
      </w:r>
      <w:r>
        <w:rPr>
          <w:rFonts w:hint="eastAsia" w:ascii="仿宋" w:hAnsi="仿宋" w:eastAsia="仿宋" w:cs="仿宋"/>
          <w:color w:val="000000"/>
          <w:sz w:val="21"/>
          <w:szCs w:val="21"/>
          <w:highlight w:val="none"/>
        </w:rPr>
        <w:t>与“国家企业信用信息公示系统”网站查询的信息一致。</w:t>
      </w:r>
    </w:p>
    <w:p w14:paraId="2CB7C2CB">
      <w:pPr>
        <w:pStyle w:val="21"/>
        <w:rPr>
          <w:rFonts w:hint="eastAsia" w:ascii="仿宋" w:hAnsi="仿宋" w:eastAsia="仿宋" w:cs="仿宋"/>
          <w:color w:val="000000"/>
          <w:highlight w:val="none"/>
        </w:rPr>
      </w:pPr>
    </w:p>
    <w:p w14:paraId="04DE54C3">
      <w:pPr>
        <w:pStyle w:val="21"/>
        <w:numPr>
          <w:ilvl w:val="0"/>
          <w:numId w:val="0"/>
        </w:numPr>
        <w:ind w:leftChars="200"/>
        <w:jc w:val="center"/>
        <w:rPr>
          <w:rFonts w:hint="eastAsia" w:ascii="仿宋" w:hAnsi="仿宋" w:eastAsia="仿宋" w:cs="仿宋"/>
          <w:b/>
          <w:bCs w:val="0"/>
          <w:color w:val="000000"/>
          <w:sz w:val="32"/>
          <w:szCs w:val="32"/>
          <w:highlight w:val="none"/>
          <w:lang w:val="en-US" w:eastAsia="zh-CN"/>
        </w:rPr>
      </w:pPr>
    </w:p>
    <w:p w14:paraId="779909E4">
      <w:pPr>
        <w:pStyle w:val="21"/>
        <w:jc w:val="center"/>
        <w:rPr>
          <w:rFonts w:hint="eastAsia" w:ascii="宋体" w:hAnsi="宋体" w:eastAsia="宋体" w:cs="宋体"/>
          <w:b/>
          <w:bCs w:val="0"/>
          <w:color w:val="000000"/>
          <w:sz w:val="32"/>
          <w:szCs w:val="32"/>
          <w:highlight w:val="none"/>
          <w:lang w:val="en-US" w:eastAsia="zh-CN"/>
        </w:rPr>
      </w:pPr>
    </w:p>
    <w:p w14:paraId="4AE159AC">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135C0073">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207E9D78">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09860B21">
      <w:pPr>
        <w:pStyle w:val="21"/>
        <w:numPr>
          <w:ilvl w:val="0"/>
          <w:numId w:val="0"/>
        </w:numPr>
        <w:jc w:val="both"/>
        <w:rPr>
          <w:rFonts w:hint="eastAsia" w:ascii="仿宋" w:hAnsi="仿宋" w:eastAsia="仿宋" w:cs="仿宋"/>
          <w:b/>
          <w:bCs w:val="0"/>
          <w:color w:val="000000"/>
          <w:sz w:val="32"/>
          <w:szCs w:val="32"/>
          <w:highlight w:val="none"/>
          <w:lang w:val="en-US" w:eastAsia="zh-CN"/>
        </w:rPr>
      </w:pPr>
    </w:p>
    <w:p w14:paraId="4BACDF53">
      <w:pPr>
        <w:pStyle w:val="21"/>
        <w:numPr>
          <w:ilvl w:val="0"/>
          <w:numId w:val="0"/>
        </w:numPr>
        <w:ind w:leftChars="200"/>
        <w:jc w:val="center"/>
        <w:rPr>
          <w:rFonts w:hint="eastAsia" w:ascii="仿宋" w:hAnsi="仿宋" w:eastAsia="仿宋" w:cs="仿宋"/>
          <w:b/>
          <w:bCs w:val="0"/>
          <w:color w:val="000000"/>
          <w:sz w:val="32"/>
          <w:szCs w:val="32"/>
          <w:highlight w:val="none"/>
          <w:lang w:val="en-US" w:eastAsia="zh-CN"/>
        </w:rPr>
      </w:pPr>
      <w:r>
        <w:rPr>
          <w:rFonts w:hint="eastAsia" w:ascii="仿宋" w:hAnsi="仿宋" w:eastAsia="仿宋" w:cs="仿宋"/>
          <w:b/>
          <w:bCs w:val="0"/>
          <w:color w:val="000000"/>
          <w:sz w:val="32"/>
          <w:szCs w:val="32"/>
          <w:highlight w:val="none"/>
          <w:lang w:val="en-US" w:eastAsia="zh-CN"/>
        </w:rPr>
        <w:t>3、管理体系认证</w:t>
      </w:r>
      <w:r>
        <w:rPr>
          <w:rFonts w:hint="eastAsia" w:ascii="仿宋" w:hAnsi="仿宋" w:eastAsia="仿宋" w:cs="仿宋"/>
          <w:b/>
          <w:bCs w:val="0"/>
          <w:color w:val="000000"/>
          <w:sz w:val="22"/>
          <w:szCs w:val="22"/>
          <w:highlight w:val="none"/>
          <w:lang w:val="en-US" w:eastAsia="zh-CN"/>
        </w:rPr>
        <w:t>（如有）</w:t>
      </w:r>
    </w:p>
    <w:tbl>
      <w:tblPr>
        <w:tblStyle w:val="15"/>
        <w:tblW w:w="82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1"/>
        <w:gridCol w:w="2552"/>
        <w:gridCol w:w="2409"/>
        <w:gridCol w:w="1365"/>
      </w:tblGrid>
      <w:tr w14:paraId="3E5F5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1951" w:type="dxa"/>
            <w:noWrap w:val="0"/>
            <w:vAlign w:val="top"/>
          </w:tcPr>
          <w:p w14:paraId="0EA5D7CF">
            <w:pPr>
              <w:pStyle w:val="26"/>
              <w:keepNext w:val="0"/>
              <w:keepLines w:val="0"/>
              <w:suppressLineNumbers w:val="0"/>
              <w:spacing w:before="81" w:beforeAutospacing="0" w:after="0" w:afterAutospacing="0"/>
              <w:ind w:left="474" w:right="467"/>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颁发日期</w:t>
            </w:r>
          </w:p>
        </w:tc>
        <w:tc>
          <w:tcPr>
            <w:tcW w:w="2552" w:type="dxa"/>
            <w:noWrap w:val="0"/>
            <w:vAlign w:val="top"/>
          </w:tcPr>
          <w:p w14:paraId="791C0846">
            <w:pPr>
              <w:pStyle w:val="26"/>
              <w:keepNext w:val="0"/>
              <w:keepLines w:val="0"/>
              <w:suppressLineNumbers w:val="0"/>
              <w:spacing w:before="81" w:beforeAutospacing="0" w:after="0" w:afterAutospacing="0"/>
              <w:ind w:left="1014" w:right="1007"/>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名称</w:t>
            </w:r>
          </w:p>
        </w:tc>
        <w:tc>
          <w:tcPr>
            <w:tcW w:w="2409" w:type="dxa"/>
            <w:noWrap w:val="0"/>
            <w:vAlign w:val="top"/>
          </w:tcPr>
          <w:p w14:paraId="7F096BB5">
            <w:pPr>
              <w:pStyle w:val="26"/>
              <w:keepNext w:val="0"/>
              <w:keepLines w:val="0"/>
              <w:suppressLineNumbers w:val="0"/>
              <w:spacing w:before="81" w:beforeAutospacing="0" w:after="0" w:afterAutospacing="0"/>
              <w:ind w:left="724" w:right="0"/>
              <w:rPr>
                <w:rFonts w:hint="eastAsia" w:ascii="仿宋" w:hAnsi="仿宋" w:eastAsia="仿宋" w:cs="仿宋"/>
                <w:color w:val="000000"/>
                <w:sz w:val="24"/>
                <w:highlight w:val="none"/>
              </w:rPr>
            </w:pPr>
            <w:r>
              <w:rPr>
                <w:rFonts w:hint="eastAsia" w:ascii="仿宋" w:hAnsi="仿宋" w:eastAsia="仿宋" w:cs="仿宋"/>
                <w:color w:val="000000"/>
                <w:sz w:val="24"/>
                <w:highlight w:val="none"/>
              </w:rPr>
              <w:t>颁发机构</w:t>
            </w:r>
          </w:p>
        </w:tc>
        <w:tc>
          <w:tcPr>
            <w:tcW w:w="1365" w:type="dxa"/>
            <w:noWrap w:val="0"/>
            <w:vAlign w:val="top"/>
          </w:tcPr>
          <w:p w14:paraId="093D1367">
            <w:pPr>
              <w:pStyle w:val="26"/>
              <w:keepNext w:val="0"/>
              <w:keepLines w:val="0"/>
              <w:suppressLineNumbers w:val="0"/>
              <w:spacing w:before="81" w:beforeAutospacing="0" w:after="0" w:afterAutospacing="0"/>
              <w:ind w:left="206" w:leftChars="0" w:right="0" w:hanging="206" w:hangingChars="86"/>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有效期</w:t>
            </w:r>
          </w:p>
        </w:tc>
      </w:tr>
      <w:tr w14:paraId="27E11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951" w:type="dxa"/>
            <w:noWrap w:val="0"/>
            <w:vAlign w:val="top"/>
          </w:tcPr>
          <w:p w14:paraId="6C7EEFCA">
            <w:pPr>
              <w:pStyle w:val="26"/>
              <w:keepNext w:val="0"/>
              <w:keepLines w:val="0"/>
              <w:suppressLineNumbers w:val="0"/>
              <w:spacing w:before="80" w:beforeAutospacing="0" w:after="0" w:afterAutospacing="0"/>
              <w:ind w:left="474" w:right="467"/>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年月日</w:t>
            </w:r>
          </w:p>
        </w:tc>
        <w:tc>
          <w:tcPr>
            <w:tcW w:w="2552" w:type="dxa"/>
            <w:noWrap w:val="0"/>
            <w:vAlign w:val="top"/>
          </w:tcPr>
          <w:p w14:paraId="3BCE6D71">
            <w:pPr>
              <w:pStyle w:val="26"/>
              <w:keepNext w:val="0"/>
              <w:keepLines w:val="0"/>
              <w:suppressLineNumbers w:val="0"/>
              <w:spacing w:before="0" w:beforeAutospacing="0" w:after="0" w:afterAutospacing="0"/>
              <w:ind w:left="0" w:right="0"/>
              <w:rPr>
                <w:rFonts w:hint="eastAsia" w:ascii="仿宋" w:hAnsi="仿宋" w:eastAsia="仿宋" w:cs="仿宋"/>
                <w:color w:val="000000"/>
                <w:sz w:val="22"/>
                <w:highlight w:val="none"/>
              </w:rPr>
            </w:pPr>
          </w:p>
        </w:tc>
        <w:tc>
          <w:tcPr>
            <w:tcW w:w="2409" w:type="dxa"/>
            <w:noWrap w:val="0"/>
            <w:vAlign w:val="top"/>
          </w:tcPr>
          <w:p w14:paraId="7253502D">
            <w:pPr>
              <w:pStyle w:val="26"/>
              <w:keepNext w:val="0"/>
              <w:keepLines w:val="0"/>
              <w:suppressLineNumbers w:val="0"/>
              <w:spacing w:before="0" w:beforeAutospacing="0" w:after="0" w:afterAutospacing="0"/>
              <w:ind w:left="0" w:right="0"/>
              <w:rPr>
                <w:rFonts w:hint="eastAsia" w:ascii="仿宋" w:hAnsi="仿宋" w:eastAsia="仿宋" w:cs="仿宋"/>
                <w:color w:val="000000"/>
                <w:sz w:val="22"/>
                <w:highlight w:val="none"/>
              </w:rPr>
            </w:pPr>
          </w:p>
        </w:tc>
        <w:tc>
          <w:tcPr>
            <w:tcW w:w="1365" w:type="dxa"/>
            <w:noWrap w:val="0"/>
            <w:vAlign w:val="top"/>
          </w:tcPr>
          <w:p w14:paraId="5694F733">
            <w:pPr>
              <w:pStyle w:val="26"/>
              <w:keepNext w:val="0"/>
              <w:keepLines w:val="0"/>
              <w:suppressLineNumbers w:val="0"/>
              <w:spacing w:before="0" w:beforeAutospacing="0" w:after="0" w:afterAutospacing="0"/>
              <w:ind w:left="189" w:leftChars="0" w:right="0" w:hanging="189" w:hangingChars="86"/>
              <w:jc w:val="center"/>
              <w:rPr>
                <w:rFonts w:hint="eastAsia" w:ascii="仿宋" w:hAnsi="仿宋" w:eastAsia="仿宋" w:cs="仿宋"/>
                <w:color w:val="000000"/>
                <w:sz w:val="22"/>
                <w:highlight w:val="none"/>
              </w:rPr>
            </w:pPr>
          </w:p>
        </w:tc>
      </w:tr>
      <w:tr w14:paraId="0077D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951" w:type="dxa"/>
            <w:noWrap w:val="0"/>
            <w:vAlign w:val="top"/>
          </w:tcPr>
          <w:p w14:paraId="7F0A8CF9">
            <w:pPr>
              <w:pStyle w:val="26"/>
              <w:keepNext w:val="0"/>
              <w:keepLines w:val="0"/>
              <w:suppressLineNumbers w:val="0"/>
              <w:spacing w:before="80" w:beforeAutospacing="0" w:after="0" w:afterAutospacing="0"/>
              <w:ind w:left="474" w:right="467"/>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年月日</w:t>
            </w:r>
          </w:p>
        </w:tc>
        <w:tc>
          <w:tcPr>
            <w:tcW w:w="2552" w:type="dxa"/>
            <w:noWrap w:val="0"/>
            <w:vAlign w:val="top"/>
          </w:tcPr>
          <w:p w14:paraId="27D3F656">
            <w:pPr>
              <w:pStyle w:val="26"/>
              <w:keepNext w:val="0"/>
              <w:keepLines w:val="0"/>
              <w:suppressLineNumbers w:val="0"/>
              <w:spacing w:before="0" w:beforeAutospacing="0" w:after="0" w:afterAutospacing="0"/>
              <w:ind w:left="0" w:right="0"/>
              <w:rPr>
                <w:rFonts w:hint="eastAsia" w:ascii="仿宋" w:hAnsi="仿宋" w:eastAsia="仿宋" w:cs="仿宋"/>
                <w:color w:val="000000"/>
                <w:sz w:val="22"/>
                <w:highlight w:val="none"/>
              </w:rPr>
            </w:pPr>
          </w:p>
        </w:tc>
        <w:tc>
          <w:tcPr>
            <w:tcW w:w="2409" w:type="dxa"/>
            <w:noWrap w:val="0"/>
            <w:vAlign w:val="top"/>
          </w:tcPr>
          <w:p w14:paraId="28483F91">
            <w:pPr>
              <w:pStyle w:val="26"/>
              <w:keepNext w:val="0"/>
              <w:keepLines w:val="0"/>
              <w:suppressLineNumbers w:val="0"/>
              <w:spacing w:before="0" w:beforeAutospacing="0" w:after="0" w:afterAutospacing="0"/>
              <w:ind w:left="0" w:right="0"/>
              <w:rPr>
                <w:rFonts w:hint="eastAsia" w:ascii="仿宋" w:hAnsi="仿宋" w:eastAsia="仿宋" w:cs="仿宋"/>
                <w:color w:val="000000"/>
                <w:sz w:val="22"/>
                <w:highlight w:val="none"/>
              </w:rPr>
            </w:pPr>
          </w:p>
        </w:tc>
        <w:tc>
          <w:tcPr>
            <w:tcW w:w="1365" w:type="dxa"/>
            <w:noWrap w:val="0"/>
            <w:vAlign w:val="top"/>
          </w:tcPr>
          <w:p w14:paraId="184B1C31">
            <w:pPr>
              <w:pStyle w:val="26"/>
              <w:keepNext w:val="0"/>
              <w:keepLines w:val="0"/>
              <w:suppressLineNumbers w:val="0"/>
              <w:spacing w:before="0" w:beforeAutospacing="0" w:after="0" w:afterAutospacing="0"/>
              <w:ind w:left="189" w:leftChars="0" w:right="0" w:hanging="189" w:hangingChars="86"/>
              <w:jc w:val="center"/>
              <w:rPr>
                <w:rFonts w:hint="eastAsia" w:ascii="仿宋" w:hAnsi="仿宋" w:eastAsia="仿宋" w:cs="仿宋"/>
                <w:color w:val="000000"/>
                <w:sz w:val="22"/>
                <w:highlight w:val="none"/>
              </w:rPr>
            </w:pPr>
          </w:p>
        </w:tc>
      </w:tr>
      <w:tr w14:paraId="20D33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1951" w:type="dxa"/>
            <w:noWrap w:val="0"/>
            <w:vAlign w:val="top"/>
          </w:tcPr>
          <w:p w14:paraId="667E70F6">
            <w:pPr>
              <w:pStyle w:val="26"/>
              <w:keepNext w:val="0"/>
              <w:keepLines w:val="0"/>
              <w:suppressLineNumbers w:val="0"/>
              <w:spacing w:before="81" w:beforeAutospacing="0" w:after="0" w:afterAutospacing="0"/>
              <w:ind w:left="474" w:right="467"/>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w:t>
            </w:r>
          </w:p>
        </w:tc>
        <w:tc>
          <w:tcPr>
            <w:tcW w:w="2552" w:type="dxa"/>
            <w:noWrap w:val="0"/>
            <w:vAlign w:val="top"/>
          </w:tcPr>
          <w:p w14:paraId="7DC3C10D">
            <w:pPr>
              <w:pStyle w:val="26"/>
              <w:keepNext w:val="0"/>
              <w:keepLines w:val="0"/>
              <w:suppressLineNumbers w:val="0"/>
              <w:spacing w:before="0" w:beforeAutospacing="0" w:after="0" w:afterAutospacing="0"/>
              <w:ind w:left="0" w:right="0"/>
              <w:rPr>
                <w:rFonts w:hint="eastAsia" w:ascii="仿宋" w:hAnsi="仿宋" w:eastAsia="仿宋" w:cs="仿宋"/>
                <w:color w:val="000000"/>
                <w:sz w:val="22"/>
                <w:highlight w:val="none"/>
              </w:rPr>
            </w:pPr>
          </w:p>
        </w:tc>
        <w:tc>
          <w:tcPr>
            <w:tcW w:w="2409" w:type="dxa"/>
            <w:noWrap w:val="0"/>
            <w:vAlign w:val="top"/>
          </w:tcPr>
          <w:p w14:paraId="7D13EE19">
            <w:pPr>
              <w:pStyle w:val="26"/>
              <w:keepNext w:val="0"/>
              <w:keepLines w:val="0"/>
              <w:suppressLineNumbers w:val="0"/>
              <w:spacing w:before="0" w:beforeAutospacing="0" w:after="0" w:afterAutospacing="0"/>
              <w:ind w:left="0" w:right="0"/>
              <w:rPr>
                <w:rFonts w:hint="eastAsia" w:ascii="仿宋" w:hAnsi="仿宋" w:eastAsia="仿宋" w:cs="仿宋"/>
                <w:color w:val="000000"/>
                <w:sz w:val="22"/>
                <w:highlight w:val="none"/>
              </w:rPr>
            </w:pPr>
          </w:p>
        </w:tc>
        <w:tc>
          <w:tcPr>
            <w:tcW w:w="1365" w:type="dxa"/>
            <w:noWrap w:val="0"/>
            <w:vAlign w:val="top"/>
          </w:tcPr>
          <w:p w14:paraId="2192E495">
            <w:pPr>
              <w:pStyle w:val="26"/>
              <w:keepNext w:val="0"/>
              <w:keepLines w:val="0"/>
              <w:suppressLineNumbers w:val="0"/>
              <w:spacing w:before="0" w:beforeAutospacing="0" w:after="0" w:afterAutospacing="0"/>
              <w:ind w:left="189" w:leftChars="0" w:right="0" w:hanging="189" w:hangingChars="86"/>
              <w:jc w:val="center"/>
              <w:rPr>
                <w:rFonts w:hint="eastAsia" w:ascii="仿宋" w:hAnsi="仿宋" w:eastAsia="仿宋" w:cs="仿宋"/>
                <w:color w:val="000000"/>
                <w:sz w:val="22"/>
                <w:highlight w:val="none"/>
              </w:rPr>
            </w:pPr>
          </w:p>
        </w:tc>
      </w:tr>
    </w:tbl>
    <w:p w14:paraId="3FD0F6C6">
      <w:pPr>
        <w:pStyle w:val="21"/>
        <w:rPr>
          <w:rFonts w:hint="eastAsia" w:ascii="仿宋" w:hAnsi="仿宋" w:eastAsia="仿宋" w:cs="仿宋"/>
          <w:b w:val="0"/>
          <w:bCs/>
          <w:color w:val="000000"/>
          <w:sz w:val="18"/>
          <w:szCs w:val="18"/>
          <w:highlight w:val="none"/>
          <w:lang w:val="en-US" w:eastAsia="zh-CN"/>
        </w:rPr>
      </w:pPr>
      <w:r>
        <w:rPr>
          <w:rFonts w:hint="eastAsia" w:ascii="仿宋" w:hAnsi="仿宋" w:eastAsia="仿宋" w:cs="仿宋"/>
          <w:b w:val="0"/>
          <w:bCs/>
          <w:color w:val="000000"/>
          <w:sz w:val="18"/>
          <w:szCs w:val="18"/>
          <w:highlight w:val="none"/>
          <w:lang w:val="en-US" w:eastAsia="zh-CN"/>
        </w:rPr>
        <w:t>注：1.响应人应如实填写获得的认证情况，不得弄虚作假；</w:t>
      </w:r>
    </w:p>
    <w:p w14:paraId="385A3667">
      <w:pPr>
        <w:pStyle w:val="21"/>
        <w:rPr>
          <w:rFonts w:hint="eastAsia" w:ascii="仿宋" w:hAnsi="仿宋" w:eastAsia="仿宋" w:cs="仿宋"/>
          <w:b w:val="0"/>
          <w:bCs/>
          <w:color w:val="000000"/>
          <w:sz w:val="18"/>
          <w:szCs w:val="18"/>
          <w:highlight w:val="none"/>
          <w:lang w:val="en-US" w:eastAsia="zh-CN"/>
        </w:rPr>
      </w:pPr>
      <w:r>
        <w:rPr>
          <w:rFonts w:hint="eastAsia" w:ascii="仿宋" w:hAnsi="仿宋" w:eastAsia="仿宋" w:cs="仿宋"/>
          <w:b w:val="0"/>
          <w:bCs/>
          <w:color w:val="000000"/>
          <w:sz w:val="18"/>
          <w:szCs w:val="18"/>
          <w:highlight w:val="none"/>
          <w:lang w:val="en-US" w:eastAsia="zh-CN"/>
        </w:rPr>
        <w:t>2.如果响应人获得过认证证书，</w:t>
      </w:r>
      <w:r>
        <w:rPr>
          <w:rFonts w:hint="eastAsia" w:ascii="仿宋" w:hAnsi="仿宋" w:eastAsia="仿宋" w:cs="仿宋"/>
          <w:b/>
          <w:bCs w:val="0"/>
          <w:color w:val="000000"/>
          <w:sz w:val="18"/>
          <w:szCs w:val="18"/>
          <w:highlight w:val="none"/>
          <w:lang w:val="en-US" w:eastAsia="zh-CN"/>
        </w:rPr>
        <w:t>请在上表后附认证证书复印件并加盖公章</w:t>
      </w:r>
      <w:r>
        <w:rPr>
          <w:rFonts w:hint="eastAsia" w:ascii="仿宋" w:hAnsi="仿宋" w:eastAsia="仿宋" w:cs="仿宋"/>
          <w:b w:val="0"/>
          <w:bCs/>
          <w:color w:val="000000"/>
          <w:sz w:val="18"/>
          <w:szCs w:val="18"/>
          <w:highlight w:val="none"/>
          <w:lang w:val="en-US" w:eastAsia="zh-CN"/>
        </w:rPr>
        <w:t>；</w:t>
      </w:r>
    </w:p>
    <w:p w14:paraId="602F3557">
      <w:pPr>
        <w:pStyle w:val="21"/>
        <w:rPr>
          <w:rFonts w:hint="eastAsia" w:ascii="仿宋" w:hAnsi="仿宋" w:eastAsia="仿宋" w:cs="仿宋"/>
          <w:b w:val="0"/>
          <w:bCs/>
          <w:color w:val="000000"/>
          <w:sz w:val="18"/>
          <w:szCs w:val="18"/>
          <w:highlight w:val="none"/>
          <w:lang w:val="en-US" w:eastAsia="zh-CN"/>
        </w:rPr>
      </w:pPr>
      <w:r>
        <w:rPr>
          <w:rFonts w:hint="eastAsia" w:ascii="仿宋" w:hAnsi="仿宋" w:eastAsia="仿宋" w:cs="仿宋"/>
          <w:b w:val="0"/>
          <w:bCs/>
          <w:color w:val="000000"/>
          <w:sz w:val="18"/>
          <w:szCs w:val="18"/>
          <w:highlight w:val="none"/>
          <w:lang w:val="en-US" w:eastAsia="zh-CN"/>
        </w:rPr>
        <w:t>3.如果响应人未获得过任何认证，请在上表正文内容第一行填写“无”。</w:t>
      </w:r>
    </w:p>
    <w:p w14:paraId="74216166">
      <w:pPr>
        <w:pageBreakBefore w:val="0"/>
        <w:kinsoku/>
        <w:wordWrap/>
        <w:overflowPunct/>
        <w:topLinePunct w:val="0"/>
        <w:bidi w:val="0"/>
        <w:spacing w:line="360" w:lineRule="auto"/>
        <w:ind w:left="0" w:leftChars="0" w:right="0" w:rightChars="0" w:firstLine="480" w:firstLineChars="200"/>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 xml:space="preserve">                          </w:t>
      </w:r>
    </w:p>
    <w:p w14:paraId="4BC8027A">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08486BDD">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21F4193D">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38D086C9">
      <w:pPr>
        <w:pStyle w:val="21"/>
        <w:jc w:val="center"/>
        <w:rPr>
          <w:rFonts w:hint="eastAsia" w:ascii="宋体" w:hAnsi="宋体" w:cs="宋体"/>
          <w:b/>
          <w:bCs w:val="0"/>
          <w:color w:val="000000"/>
          <w:sz w:val="32"/>
          <w:szCs w:val="32"/>
          <w:highlight w:val="none"/>
          <w:lang w:val="en-US" w:eastAsia="zh-CN"/>
        </w:rPr>
      </w:pPr>
    </w:p>
    <w:p w14:paraId="0D028524">
      <w:pPr>
        <w:pStyle w:val="21"/>
        <w:jc w:val="center"/>
        <w:rPr>
          <w:rFonts w:hint="eastAsia" w:ascii="宋体" w:hAnsi="宋体" w:cs="宋体"/>
          <w:b/>
          <w:bCs w:val="0"/>
          <w:color w:val="000000"/>
          <w:sz w:val="32"/>
          <w:szCs w:val="32"/>
          <w:highlight w:val="none"/>
          <w:lang w:val="en-US" w:eastAsia="zh-CN"/>
        </w:rPr>
      </w:pPr>
    </w:p>
    <w:p w14:paraId="3F79A1AF">
      <w:pPr>
        <w:pStyle w:val="21"/>
        <w:jc w:val="center"/>
        <w:rPr>
          <w:rFonts w:hint="eastAsia" w:ascii="宋体" w:hAnsi="宋体" w:cs="宋体"/>
          <w:b/>
          <w:bCs w:val="0"/>
          <w:color w:val="000000"/>
          <w:sz w:val="32"/>
          <w:szCs w:val="32"/>
          <w:highlight w:val="none"/>
          <w:lang w:val="en-US" w:eastAsia="zh-CN"/>
        </w:rPr>
      </w:pPr>
    </w:p>
    <w:p w14:paraId="4E38B13A">
      <w:pPr>
        <w:pStyle w:val="21"/>
        <w:jc w:val="center"/>
        <w:rPr>
          <w:rFonts w:hint="eastAsia" w:ascii="宋体" w:hAnsi="宋体" w:cs="宋体"/>
          <w:b/>
          <w:bCs w:val="0"/>
          <w:color w:val="000000"/>
          <w:sz w:val="32"/>
          <w:szCs w:val="32"/>
          <w:highlight w:val="none"/>
          <w:lang w:val="en-US" w:eastAsia="zh-CN"/>
        </w:rPr>
      </w:pPr>
    </w:p>
    <w:p w14:paraId="0CB0BEE9">
      <w:pPr>
        <w:pStyle w:val="21"/>
        <w:jc w:val="center"/>
        <w:rPr>
          <w:rFonts w:hint="eastAsia" w:ascii="宋体" w:hAnsi="宋体" w:cs="宋体"/>
          <w:b/>
          <w:bCs w:val="0"/>
          <w:color w:val="000000"/>
          <w:sz w:val="32"/>
          <w:szCs w:val="32"/>
          <w:highlight w:val="none"/>
          <w:lang w:val="en-US" w:eastAsia="zh-CN"/>
        </w:rPr>
      </w:pPr>
    </w:p>
    <w:p w14:paraId="2F10B0FE">
      <w:pPr>
        <w:pStyle w:val="21"/>
        <w:jc w:val="center"/>
        <w:rPr>
          <w:rFonts w:hint="eastAsia" w:ascii="宋体" w:hAnsi="宋体" w:cs="宋体"/>
          <w:b/>
          <w:bCs w:val="0"/>
          <w:color w:val="000000"/>
          <w:sz w:val="32"/>
          <w:szCs w:val="32"/>
          <w:highlight w:val="none"/>
          <w:lang w:val="en-US" w:eastAsia="zh-CN"/>
        </w:rPr>
      </w:pPr>
    </w:p>
    <w:p w14:paraId="0F5AAA84">
      <w:pPr>
        <w:pStyle w:val="21"/>
        <w:jc w:val="center"/>
        <w:rPr>
          <w:rFonts w:hint="eastAsia" w:ascii="宋体" w:hAnsi="宋体" w:cs="宋体"/>
          <w:b/>
          <w:bCs w:val="0"/>
          <w:color w:val="000000"/>
          <w:sz w:val="32"/>
          <w:szCs w:val="32"/>
          <w:highlight w:val="none"/>
          <w:lang w:val="en-US" w:eastAsia="zh-CN"/>
        </w:rPr>
      </w:pPr>
    </w:p>
    <w:p w14:paraId="04F14899">
      <w:pPr>
        <w:pStyle w:val="21"/>
        <w:jc w:val="center"/>
        <w:rPr>
          <w:rFonts w:hint="eastAsia" w:ascii="宋体" w:hAnsi="宋体" w:cs="宋体"/>
          <w:b/>
          <w:bCs w:val="0"/>
          <w:color w:val="000000"/>
          <w:sz w:val="32"/>
          <w:szCs w:val="32"/>
          <w:highlight w:val="none"/>
          <w:lang w:val="en-US" w:eastAsia="zh-CN"/>
        </w:rPr>
      </w:pPr>
    </w:p>
    <w:p w14:paraId="1970B267">
      <w:pPr>
        <w:pStyle w:val="21"/>
        <w:jc w:val="center"/>
        <w:rPr>
          <w:rFonts w:hint="eastAsia" w:ascii="宋体" w:hAnsi="宋体" w:cs="宋体"/>
          <w:b/>
          <w:bCs w:val="0"/>
          <w:color w:val="000000"/>
          <w:sz w:val="32"/>
          <w:szCs w:val="32"/>
          <w:highlight w:val="none"/>
          <w:lang w:val="en-US" w:eastAsia="zh-CN"/>
        </w:rPr>
      </w:pPr>
    </w:p>
    <w:p w14:paraId="4004AE4B">
      <w:pPr>
        <w:pStyle w:val="21"/>
        <w:jc w:val="center"/>
        <w:rPr>
          <w:rFonts w:hint="eastAsia" w:ascii="宋体" w:hAnsi="宋体" w:cs="宋体"/>
          <w:b/>
          <w:bCs w:val="0"/>
          <w:color w:val="000000"/>
          <w:sz w:val="32"/>
          <w:szCs w:val="32"/>
          <w:highlight w:val="none"/>
          <w:lang w:val="en-US" w:eastAsia="zh-CN"/>
        </w:rPr>
      </w:pPr>
    </w:p>
    <w:p w14:paraId="5FA3C502">
      <w:pPr>
        <w:pStyle w:val="21"/>
        <w:jc w:val="center"/>
        <w:rPr>
          <w:rFonts w:hint="eastAsia" w:ascii="宋体" w:hAnsi="宋体" w:cs="宋体"/>
          <w:b/>
          <w:bCs w:val="0"/>
          <w:color w:val="000000"/>
          <w:sz w:val="32"/>
          <w:szCs w:val="32"/>
          <w:highlight w:val="none"/>
          <w:lang w:val="en-US" w:eastAsia="zh-CN"/>
        </w:rPr>
      </w:pPr>
    </w:p>
    <w:p w14:paraId="0C3121A9">
      <w:pPr>
        <w:pStyle w:val="21"/>
        <w:jc w:val="center"/>
        <w:rPr>
          <w:rFonts w:hint="eastAsia" w:ascii="宋体" w:hAnsi="宋体" w:cs="宋体"/>
          <w:b/>
          <w:bCs w:val="0"/>
          <w:color w:val="000000"/>
          <w:sz w:val="32"/>
          <w:szCs w:val="32"/>
          <w:highlight w:val="none"/>
          <w:lang w:val="en-US" w:eastAsia="zh-CN"/>
        </w:rPr>
      </w:pPr>
    </w:p>
    <w:p w14:paraId="434A0E79">
      <w:pPr>
        <w:pStyle w:val="21"/>
        <w:jc w:val="center"/>
        <w:rPr>
          <w:rFonts w:hint="eastAsia" w:ascii="宋体" w:hAnsi="宋体" w:cs="宋体"/>
          <w:b/>
          <w:bCs w:val="0"/>
          <w:color w:val="000000"/>
          <w:sz w:val="32"/>
          <w:szCs w:val="32"/>
          <w:highlight w:val="none"/>
          <w:lang w:val="en-US" w:eastAsia="zh-CN"/>
        </w:rPr>
      </w:pPr>
    </w:p>
    <w:p w14:paraId="0F826D0E">
      <w:pPr>
        <w:pStyle w:val="21"/>
        <w:jc w:val="center"/>
        <w:rPr>
          <w:rFonts w:hint="eastAsia" w:ascii="宋体" w:hAnsi="宋体" w:cs="宋体"/>
          <w:b/>
          <w:bCs w:val="0"/>
          <w:color w:val="000000"/>
          <w:sz w:val="32"/>
          <w:szCs w:val="32"/>
          <w:highlight w:val="none"/>
          <w:lang w:val="en-US" w:eastAsia="zh-CN"/>
        </w:rPr>
      </w:pPr>
    </w:p>
    <w:p w14:paraId="3A530367">
      <w:pPr>
        <w:pStyle w:val="21"/>
        <w:ind w:firstLine="643"/>
        <w:jc w:val="center"/>
        <w:rPr>
          <w:rFonts w:ascii="宋体" w:hAnsi="宋体" w:cs="宋体"/>
          <w:b/>
          <w:sz w:val="32"/>
          <w:szCs w:val="32"/>
          <w:highlight w:val="none"/>
        </w:rPr>
      </w:pPr>
      <w:r>
        <w:rPr>
          <w:rFonts w:hint="eastAsia" w:ascii="宋体" w:hAnsi="宋体" w:cs="宋体"/>
          <w:b/>
          <w:sz w:val="32"/>
          <w:szCs w:val="32"/>
          <w:highlight w:val="none"/>
          <w:lang w:val="en-US" w:eastAsia="zh-CN"/>
        </w:rPr>
        <w:t>4</w:t>
      </w:r>
      <w:r>
        <w:rPr>
          <w:rFonts w:hint="eastAsia" w:ascii="宋体" w:hAnsi="宋体" w:cs="宋体"/>
          <w:b/>
          <w:sz w:val="32"/>
          <w:szCs w:val="32"/>
          <w:highlight w:val="none"/>
        </w:rPr>
        <w:t>、同类项目业绩</w:t>
      </w:r>
      <w:r>
        <w:rPr>
          <w:rFonts w:hint="eastAsia" w:ascii="宋体" w:hAnsi="宋体" w:cs="宋体"/>
          <w:b/>
          <w:sz w:val="22"/>
          <w:szCs w:val="22"/>
          <w:highlight w:val="none"/>
        </w:rPr>
        <w:t>（如有）</w:t>
      </w:r>
    </w:p>
    <w:tbl>
      <w:tblPr>
        <w:tblStyle w:val="15"/>
        <w:tblpPr w:leftFromText="180" w:rightFromText="180" w:vertAnchor="text" w:horzAnchor="page" w:tblpX="730" w:tblpY="19"/>
        <w:tblOverlap w:val="never"/>
        <w:tblW w:w="10620"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28"/>
        <w:gridCol w:w="1491"/>
        <w:gridCol w:w="2295"/>
        <w:gridCol w:w="1434"/>
        <w:gridCol w:w="1260"/>
        <w:gridCol w:w="1260"/>
        <w:gridCol w:w="2052"/>
      </w:tblGrid>
      <w:tr w14:paraId="3D01B16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828" w:type="dxa"/>
            <w:tcBorders>
              <w:bottom w:val="single" w:color="000000" w:sz="6" w:space="0"/>
              <w:right w:val="single" w:color="000000" w:sz="6" w:space="0"/>
            </w:tcBorders>
            <w:noWrap w:val="0"/>
            <w:vAlign w:val="top"/>
          </w:tcPr>
          <w:p w14:paraId="1823923D">
            <w:pPr>
              <w:pStyle w:val="26"/>
              <w:keepNext w:val="0"/>
              <w:keepLines w:val="0"/>
              <w:suppressLineNumbers w:val="0"/>
              <w:spacing w:before="105" w:beforeAutospacing="0" w:after="0" w:afterAutospacing="0"/>
              <w:ind w:left="203" w:leftChars="0" w:right="0" w:rightChars="0"/>
              <w:rPr>
                <w:rFonts w:hint="default"/>
                <w:b/>
                <w:highlight w:val="none"/>
              </w:rPr>
            </w:pPr>
            <w:r>
              <w:rPr>
                <w:rFonts w:hint="eastAsia" w:ascii="仿宋" w:hAnsi="仿宋" w:eastAsia="仿宋" w:cs="仿宋"/>
                <w:b/>
                <w:sz w:val="21"/>
                <w:highlight w:val="none"/>
              </w:rPr>
              <w:t>序号</w:t>
            </w:r>
          </w:p>
        </w:tc>
        <w:tc>
          <w:tcPr>
            <w:tcW w:w="1491" w:type="dxa"/>
            <w:tcBorders>
              <w:left w:val="single" w:color="000000" w:sz="6" w:space="0"/>
              <w:bottom w:val="single" w:color="000000" w:sz="6" w:space="0"/>
              <w:right w:val="single" w:color="000000" w:sz="6" w:space="0"/>
            </w:tcBorders>
            <w:noWrap w:val="0"/>
            <w:vAlign w:val="top"/>
          </w:tcPr>
          <w:p w14:paraId="4920B53F">
            <w:pPr>
              <w:pStyle w:val="26"/>
              <w:keepNext w:val="0"/>
              <w:keepLines w:val="0"/>
              <w:suppressLineNumbers w:val="0"/>
              <w:spacing w:before="105" w:beforeAutospacing="0" w:after="0" w:afterAutospacing="0"/>
              <w:ind w:left="0" w:leftChars="0" w:right="0" w:rightChars="0"/>
              <w:jc w:val="center"/>
              <w:rPr>
                <w:rFonts w:hint="default"/>
                <w:b/>
                <w:highlight w:val="none"/>
                <w:lang w:val="en-US"/>
              </w:rPr>
            </w:pPr>
            <w:r>
              <w:rPr>
                <w:rFonts w:hint="eastAsia" w:ascii="仿宋" w:hAnsi="仿宋" w:eastAsia="仿宋" w:cs="仿宋"/>
                <w:b/>
                <w:sz w:val="21"/>
                <w:highlight w:val="none"/>
                <w:lang w:val="en-US" w:eastAsia="zh-CN"/>
              </w:rPr>
              <w:t>客户单位名称</w:t>
            </w:r>
          </w:p>
        </w:tc>
        <w:tc>
          <w:tcPr>
            <w:tcW w:w="2295" w:type="dxa"/>
            <w:tcBorders>
              <w:left w:val="single" w:color="000000" w:sz="6" w:space="0"/>
              <w:bottom w:val="single" w:color="000000" w:sz="6" w:space="0"/>
              <w:right w:val="single" w:color="000000" w:sz="6" w:space="0"/>
            </w:tcBorders>
            <w:noWrap w:val="0"/>
            <w:vAlign w:val="top"/>
          </w:tcPr>
          <w:p w14:paraId="76907CBF">
            <w:pPr>
              <w:pStyle w:val="26"/>
              <w:keepNext w:val="0"/>
              <w:keepLines w:val="0"/>
              <w:suppressLineNumbers w:val="0"/>
              <w:spacing w:before="105" w:beforeAutospacing="0" w:after="0" w:afterAutospacing="0"/>
              <w:ind w:left="0" w:leftChars="0" w:right="0" w:rightChars="0"/>
              <w:jc w:val="center"/>
              <w:rPr>
                <w:rFonts w:hint="default"/>
                <w:b/>
                <w:highlight w:val="none"/>
              </w:rPr>
            </w:pPr>
            <w:r>
              <w:rPr>
                <w:rFonts w:hint="eastAsia" w:ascii="仿宋" w:hAnsi="仿宋" w:eastAsia="仿宋" w:cs="仿宋"/>
                <w:b/>
                <w:sz w:val="21"/>
                <w:highlight w:val="none"/>
                <w:lang w:val="en-US" w:eastAsia="zh-CN"/>
              </w:rPr>
              <w:t>项目名称</w:t>
            </w:r>
          </w:p>
        </w:tc>
        <w:tc>
          <w:tcPr>
            <w:tcW w:w="1434" w:type="dxa"/>
            <w:tcBorders>
              <w:left w:val="single" w:color="000000" w:sz="6" w:space="0"/>
              <w:bottom w:val="single" w:color="000000" w:sz="6" w:space="0"/>
              <w:right w:val="single" w:color="000000" w:sz="6" w:space="0"/>
            </w:tcBorders>
            <w:noWrap w:val="0"/>
            <w:vAlign w:val="top"/>
          </w:tcPr>
          <w:p w14:paraId="43D04CC8">
            <w:pPr>
              <w:pStyle w:val="26"/>
              <w:keepNext w:val="0"/>
              <w:keepLines w:val="0"/>
              <w:suppressLineNumbers w:val="0"/>
              <w:spacing w:before="105" w:beforeAutospacing="0" w:after="0" w:afterAutospacing="0"/>
              <w:ind w:left="0" w:leftChars="0" w:right="0" w:rightChars="0"/>
              <w:jc w:val="center"/>
              <w:rPr>
                <w:rFonts w:hint="default"/>
                <w:b/>
                <w:highlight w:val="none"/>
              </w:rPr>
            </w:pPr>
            <w:r>
              <w:rPr>
                <w:rFonts w:hint="eastAsia" w:ascii="仿宋" w:hAnsi="仿宋" w:eastAsia="仿宋" w:cs="仿宋"/>
                <w:b/>
                <w:sz w:val="21"/>
                <w:highlight w:val="none"/>
              </w:rPr>
              <w:t>合同标的内容</w:t>
            </w:r>
          </w:p>
        </w:tc>
        <w:tc>
          <w:tcPr>
            <w:tcW w:w="1260" w:type="dxa"/>
            <w:tcBorders>
              <w:left w:val="single" w:color="000000" w:sz="6" w:space="0"/>
              <w:bottom w:val="single" w:color="000000" w:sz="6" w:space="0"/>
              <w:right w:val="single" w:color="000000" w:sz="6" w:space="0"/>
            </w:tcBorders>
            <w:noWrap w:val="0"/>
            <w:vAlign w:val="top"/>
          </w:tcPr>
          <w:p w14:paraId="702D1333">
            <w:pPr>
              <w:pStyle w:val="26"/>
              <w:keepNext w:val="0"/>
              <w:keepLines w:val="0"/>
              <w:suppressLineNumbers w:val="0"/>
              <w:spacing w:before="105" w:beforeAutospacing="0" w:after="0" w:afterAutospacing="0"/>
              <w:ind w:left="216" w:leftChars="0" w:right="0" w:rightChars="0"/>
              <w:rPr>
                <w:rFonts w:hint="default"/>
                <w:b/>
                <w:highlight w:val="none"/>
                <w:lang w:val="en-US"/>
              </w:rPr>
            </w:pPr>
            <w:r>
              <w:rPr>
                <w:rFonts w:hint="eastAsia" w:ascii="仿宋" w:hAnsi="仿宋" w:eastAsia="仿宋" w:cs="仿宋"/>
                <w:b/>
                <w:sz w:val="21"/>
                <w:highlight w:val="none"/>
              </w:rPr>
              <w:t>签约日期</w:t>
            </w:r>
          </w:p>
        </w:tc>
        <w:tc>
          <w:tcPr>
            <w:tcW w:w="1260" w:type="dxa"/>
            <w:tcBorders>
              <w:left w:val="single" w:color="000000" w:sz="6" w:space="0"/>
              <w:bottom w:val="single" w:color="000000" w:sz="6" w:space="0"/>
              <w:right w:val="single" w:color="000000" w:sz="6" w:space="0"/>
            </w:tcBorders>
            <w:noWrap w:val="0"/>
            <w:vAlign w:val="top"/>
          </w:tcPr>
          <w:p w14:paraId="284C1012">
            <w:pPr>
              <w:pStyle w:val="26"/>
              <w:keepNext w:val="0"/>
              <w:keepLines w:val="0"/>
              <w:suppressLineNumbers w:val="0"/>
              <w:spacing w:before="105" w:beforeAutospacing="0" w:after="0" w:afterAutospacing="0"/>
              <w:ind w:left="216" w:leftChars="0" w:right="0" w:rightChars="0"/>
              <w:jc w:val="both"/>
              <w:rPr>
                <w:rFonts w:hint="default"/>
                <w:b/>
                <w:highlight w:val="none"/>
              </w:rPr>
            </w:pPr>
            <w:r>
              <w:rPr>
                <w:rFonts w:hint="eastAsia" w:ascii="仿宋" w:hAnsi="仿宋" w:eastAsia="仿宋" w:cs="仿宋"/>
                <w:b/>
                <w:sz w:val="21"/>
                <w:highlight w:val="none"/>
              </w:rPr>
              <w:t>合同总价</w:t>
            </w:r>
          </w:p>
        </w:tc>
        <w:tc>
          <w:tcPr>
            <w:tcW w:w="2052" w:type="dxa"/>
            <w:tcBorders>
              <w:left w:val="single" w:color="000000" w:sz="6" w:space="0"/>
              <w:bottom w:val="single" w:color="000000" w:sz="6" w:space="0"/>
            </w:tcBorders>
            <w:noWrap w:val="0"/>
            <w:vAlign w:val="top"/>
          </w:tcPr>
          <w:p w14:paraId="27BA0D74">
            <w:pPr>
              <w:pStyle w:val="26"/>
              <w:keepNext w:val="0"/>
              <w:keepLines w:val="0"/>
              <w:suppressLineNumbers w:val="0"/>
              <w:spacing w:before="105" w:beforeAutospacing="0" w:after="0" w:afterAutospacing="0"/>
              <w:ind w:left="192" w:leftChars="0" w:right="0" w:rightChars="0"/>
              <w:jc w:val="center"/>
              <w:rPr>
                <w:rFonts w:hint="default"/>
                <w:b/>
                <w:highlight w:val="none"/>
              </w:rPr>
            </w:pPr>
            <w:r>
              <w:rPr>
                <w:rFonts w:hint="eastAsia" w:ascii="仿宋" w:hAnsi="仿宋" w:eastAsia="仿宋" w:cs="仿宋"/>
                <w:b/>
                <w:sz w:val="21"/>
                <w:highlight w:val="none"/>
                <w:lang w:val="en-US" w:eastAsia="zh-CN"/>
              </w:rPr>
              <w:t>联系人</w:t>
            </w:r>
            <w:r>
              <w:rPr>
                <w:rFonts w:hint="eastAsia" w:ascii="仿宋" w:hAnsi="仿宋" w:eastAsia="仿宋" w:cs="仿宋"/>
                <w:b/>
                <w:sz w:val="21"/>
                <w:highlight w:val="none"/>
              </w:rPr>
              <w:t>及电话</w:t>
            </w:r>
          </w:p>
        </w:tc>
      </w:tr>
      <w:tr w14:paraId="682687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828" w:type="dxa"/>
            <w:tcBorders>
              <w:top w:val="single" w:color="000000" w:sz="6" w:space="0"/>
              <w:bottom w:val="single" w:color="000000" w:sz="6" w:space="0"/>
              <w:right w:val="single" w:color="000000" w:sz="6" w:space="0"/>
            </w:tcBorders>
            <w:noWrap w:val="0"/>
            <w:vAlign w:val="top"/>
          </w:tcPr>
          <w:p w14:paraId="2D46F119">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491" w:type="dxa"/>
            <w:tcBorders>
              <w:top w:val="single" w:color="000000" w:sz="6" w:space="0"/>
              <w:left w:val="single" w:color="000000" w:sz="6" w:space="0"/>
              <w:bottom w:val="single" w:color="000000" w:sz="6" w:space="0"/>
              <w:right w:val="single" w:color="000000" w:sz="6" w:space="0"/>
            </w:tcBorders>
            <w:noWrap w:val="0"/>
            <w:vAlign w:val="top"/>
          </w:tcPr>
          <w:p w14:paraId="34551FB0">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295" w:type="dxa"/>
            <w:tcBorders>
              <w:top w:val="single" w:color="000000" w:sz="6" w:space="0"/>
              <w:left w:val="single" w:color="000000" w:sz="6" w:space="0"/>
              <w:bottom w:val="single" w:color="000000" w:sz="6" w:space="0"/>
              <w:right w:val="single" w:color="000000" w:sz="6" w:space="0"/>
            </w:tcBorders>
            <w:noWrap w:val="0"/>
            <w:vAlign w:val="top"/>
          </w:tcPr>
          <w:p w14:paraId="4FFC900D">
            <w:pPr>
              <w:pStyle w:val="26"/>
              <w:keepNext w:val="0"/>
              <w:keepLines w:val="0"/>
              <w:suppressLineNumbers w:val="0"/>
              <w:spacing w:before="0" w:beforeAutospacing="0" w:after="0" w:afterAutospacing="0"/>
              <w:ind w:left="0" w:right="0"/>
              <w:rPr>
                <w:rFonts w:hint="default" w:ascii="Times New Roman"/>
                <w:sz w:val="20"/>
                <w:highlight w:val="none"/>
                <w:lang w:val="en-US"/>
              </w:rPr>
            </w:pPr>
          </w:p>
        </w:tc>
        <w:tc>
          <w:tcPr>
            <w:tcW w:w="1434" w:type="dxa"/>
            <w:tcBorders>
              <w:top w:val="single" w:color="000000" w:sz="6" w:space="0"/>
              <w:left w:val="single" w:color="000000" w:sz="6" w:space="0"/>
              <w:bottom w:val="single" w:color="000000" w:sz="6" w:space="0"/>
              <w:right w:val="single" w:color="000000" w:sz="6" w:space="0"/>
            </w:tcBorders>
            <w:noWrap w:val="0"/>
            <w:vAlign w:val="top"/>
          </w:tcPr>
          <w:p w14:paraId="6E7D0EDE">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436A2785">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34BF5A95">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052" w:type="dxa"/>
            <w:tcBorders>
              <w:top w:val="single" w:color="000000" w:sz="6" w:space="0"/>
              <w:left w:val="single" w:color="000000" w:sz="6" w:space="0"/>
              <w:bottom w:val="single" w:color="000000" w:sz="6" w:space="0"/>
            </w:tcBorders>
            <w:noWrap w:val="0"/>
            <w:vAlign w:val="top"/>
          </w:tcPr>
          <w:p w14:paraId="708320D2">
            <w:pPr>
              <w:pStyle w:val="26"/>
              <w:keepNext w:val="0"/>
              <w:keepLines w:val="0"/>
              <w:suppressLineNumbers w:val="0"/>
              <w:spacing w:before="0" w:beforeAutospacing="0" w:after="0" w:afterAutospacing="0"/>
              <w:ind w:left="0" w:right="0"/>
              <w:rPr>
                <w:rFonts w:hint="default" w:ascii="Times New Roman"/>
                <w:sz w:val="20"/>
                <w:highlight w:val="none"/>
              </w:rPr>
            </w:pPr>
          </w:p>
        </w:tc>
      </w:tr>
      <w:tr w14:paraId="45A8105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7" w:hRule="atLeast"/>
        </w:trPr>
        <w:tc>
          <w:tcPr>
            <w:tcW w:w="828" w:type="dxa"/>
            <w:tcBorders>
              <w:top w:val="single" w:color="000000" w:sz="6" w:space="0"/>
              <w:bottom w:val="single" w:color="000000" w:sz="6" w:space="0"/>
              <w:right w:val="single" w:color="000000" w:sz="6" w:space="0"/>
            </w:tcBorders>
            <w:noWrap w:val="0"/>
            <w:vAlign w:val="top"/>
          </w:tcPr>
          <w:p w14:paraId="12D09875">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491" w:type="dxa"/>
            <w:tcBorders>
              <w:top w:val="single" w:color="000000" w:sz="6" w:space="0"/>
              <w:left w:val="single" w:color="000000" w:sz="6" w:space="0"/>
              <w:bottom w:val="single" w:color="000000" w:sz="6" w:space="0"/>
              <w:right w:val="single" w:color="000000" w:sz="6" w:space="0"/>
            </w:tcBorders>
            <w:noWrap w:val="0"/>
            <w:vAlign w:val="top"/>
          </w:tcPr>
          <w:p w14:paraId="4131F48A">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295" w:type="dxa"/>
            <w:tcBorders>
              <w:top w:val="single" w:color="000000" w:sz="6" w:space="0"/>
              <w:left w:val="single" w:color="000000" w:sz="6" w:space="0"/>
              <w:bottom w:val="single" w:color="000000" w:sz="6" w:space="0"/>
              <w:right w:val="single" w:color="000000" w:sz="6" w:space="0"/>
            </w:tcBorders>
            <w:noWrap w:val="0"/>
            <w:vAlign w:val="top"/>
          </w:tcPr>
          <w:p w14:paraId="3D3C32E9">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434" w:type="dxa"/>
            <w:tcBorders>
              <w:top w:val="single" w:color="000000" w:sz="6" w:space="0"/>
              <w:left w:val="single" w:color="000000" w:sz="6" w:space="0"/>
              <w:bottom w:val="single" w:color="000000" w:sz="6" w:space="0"/>
              <w:right w:val="single" w:color="000000" w:sz="6" w:space="0"/>
            </w:tcBorders>
            <w:noWrap w:val="0"/>
            <w:vAlign w:val="top"/>
          </w:tcPr>
          <w:p w14:paraId="6B917B0D">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6070C40D">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1BDF94EB">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052" w:type="dxa"/>
            <w:tcBorders>
              <w:top w:val="single" w:color="000000" w:sz="6" w:space="0"/>
              <w:left w:val="single" w:color="000000" w:sz="6" w:space="0"/>
              <w:bottom w:val="single" w:color="000000" w:sz="6" w:space="0"/>
            </w:tcBorders>
            <w:noWrap w:val="0"/>
            <w:vAlign w:val="top"/>
          </w:tcPr>
          <w:p w14:paraId="394D1321">
            <w:pPr>
              <w:pStyle w:val="26"/>
              <w:keepNext w:val="0"/>
              <w:keepLines w:val="0"/>
              <w:suppressLineNumbers w:val="0"/>
              <w:spacing w:before="0" w:beforeAutospacing="0" w:after="0" w:afterAutospacing="0"/>
              <w:ind w:left="0" w:right="0"/>
              <w:rPr>
                <w:rFonts w:hint="default" w:ascii="Times New Roman"/>
                <w:sz w:val="20"/>
                <w:highlight w:val="none"/>
              </w:rPr>
            </w:pPr>
          </w:p>
        </w:tc>
      </w:tr>
      <w:tr w14:paraId="2B18E35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828" w:type="dxa"/>
            <w:tcBorders>
              <w:top w:val="single" w:color="000000" w:sz="6" w:space="0"/>
              <w:bottom w:val="single" w:color="000000" w:sz="6" w:space="0"/>
              <w:right w:val="single" w:color="000000" w:sz="6" w:space="0"/>
            </w:tcBorders>
            <w:noWrap w:val="0"/>
            <w:vAlign w:val="top"/>
          </w:tcPr>
          <w:p w14:paraId="6D2411B7">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491" w:type="dxa"/>
            <w:tcBorders>
              <w:top w:val="single" w:color="000000" w:sz="6" w:space="0"/>
              <w:left w:val="single" w:color="000000" w:sz="6" w:space="0"/>
              <w:bottom w:val="single" w:color="000000" w:sz="6" w:space="0"/>
              <w:right w:val="single" w:color="000000" w:sz="6" w:space="0"/>
            </w:tcBorders>
            <w:noWrap w:val="0"/>
            <w:vAlign w:val="top"/>
          </w:tcPr>
          <w:p w14:paraId="10A74900">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295" w:type="dxa"/>
            <w:tcBorders>
              <w:top w:val="single" w:color="000000" w:sz="6" w:space="0"/>
              <w:left w:val="single" w:color="000000" w:sz="6" w:space="0"/>
              <w:bottom w:val="single" w:color="000000" w:sz="6" w:space="0"/>
              <w:right w:val="single" w:color="000000" w:sz="6" w:space="0"/>
            </w:tcBorders>
            <w:noWrap w:val="0"/>
            <w:vAlign w:val="top"/>
          </w:tcPr>
          <w:p w14:paraId="4EC8ED79">
            <w:pPr>
              <w:keepNext w:val="0"/>
              <w:keepLines w:val="0"/>
              <w:suppressLineNumbers w:val="0"/>
              <w:spacing w:before="0" w:beforeAutospacing="0" w:after="0" w:afterAutospacing="0"/>
              <w:ind w:left="0" w:right="0"/>
              <w:rPr>
                <w:rFonts w:hint="default"/>
                <w:sz w:val="20"/>
                <w:highlight w:val="none"/>
              </w:rPr>
            </w:pPr>
          </w:p>
        </w:tc>
        <w:tc>
          <w:tcPr>
            <w:tcW w:w="1434" w:type="dxa"/>
            <w:tcBorders>
              <w:top w:val="single" w:color="000000" w:sz="6" w:space="0"/>
              <w:left w:val="single" w:color="000000" w:sz="6" w:space="0"/>
              <w:bottom w:val="single" w:color="000000" w:sz="6" w:space="0"/>
              <w:right w:val="single" w:color="000000" w:sz="6" w:space="0"/>
            </w:tcBorders>
            <w:noWrap w:val="0"/>
            <w:vAlign w:val="top"/>
          </w:tcPr>
          <w:p w14:paraId="1F95E5B2">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65BDA813">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7877B9DD">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052" w:type="dxa"/>
            <w:tcBorders>
              <w:top w:val="single" w:color="000000" w:sz="6" w:space="0"/>
              <w:left w:val="single" w:color="000000" w:sz="6" w:space="0"/>
              <w:bottom w:val="single" w:color="000000" w:sz="6" w:space="0"/>
            </w:tcBorders>
            <w:noWrap w:val="0"/>
            <w:vAlign w:val="top"/>
          </w:tcPr>
          <w:p w14:paraId="4536968A">
            <w:pPr>
              <w:pStyle w:val="26"/>
              <w:keepNext w:val="0"/>
              <w:keepLines w:val="0"/>
              <w:suppressLineNumbers w:val="0"/>
              <w:spacing w:before="0" w:beforeAutospacing="0" w:after="0" w:afterAutospacing="0"/>
              <w:ind w:left="0" w:right="0"/>
              <w:rPr>
                <w:rFonts w:hint="default" w:ascii="Times New Roman"/>
                <w:sz w:val="20"/>
                <w:highlight w:val="none"/>
              </w:rPr>
            </w:pPr>
          </w:p>
        </w:tc>
      </w:tr>
      <w:tr w14:paraId="610A43B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828" w:type="dxa"/>
            <w:tcBorders>
              <w:top w:val="single" w:color="000000" w:sz="6" w:space="0"/>
              <w:bottom w:val="single" w:color="000000" w:sz="6" w:space="0"/>
              <w:right w:val="single" w:color="000000" w:sz="6" w:space="0"/>
            </w:tcBorders>
            <w:noWrap w:val="0"/>
            <w:vAlign w:val="top"/>
          </w:tcPr>
          <w:p w14:paraId="369A44D7">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491" w:type="dxa"/>
            <w:tcBorders>
              <w:top w:val="single" w:color="000000" w:sz="6" w:space="0"/>
              <w:left w:val="single" w:color="000000" w:sz="6" w:space="0"/>
              <w:bottom w:val="single" w:color="000000" w:sz="6" w:space="0"/>
              <w:right w:val="single" w:color="000000" w:sz="6" w:space="0"/>
            </w:tcBorders>
            <w:noWrap w:val="0"/>
            <w:vAlign w:val="top"/>
          </w:tcPr>
          <w:p w14:paraId="293BC3ED">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295" w:type="dxa"/>
            <w:tcBorders>
              <w:top w:val="single" w:color="000000" w:sz="6" w:space="0"/>
              <w:left w:val="single" w:color="000000" w:sz="6" w:space="0"/>
              <w:bottom w:val="single" w:color="000000" w:sz="6" w:space="0"/>
              <w:right w:val="single" w:color="000000" w:sz="6" w:space="0"/>
            </w:tcBorders>
            <w:noWrap w:val="0"/>
            <w:vAlign w:val="top"/>
          </w:tcPr>
          <w:p w14:paraId="4F366C71">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434" w:type="dxa"/>
            <w:tcBorders>
              <w:top w:val="single" w:color="000000" w:sz="6" w:space="0"/>
              <w:left w:val="single" w:color="000000" w:sz="6" w:space="0"/>
              <w:bottom w:val="single" w:color="000000" w:sz="6" w:space="0"/>
              <w:right w:val="single" w:color="000000" w:sz="6" w:space="0"/>
            </w:tcBorders>
            <w:noWrap w:val="0"/>
            <w:vAlign w:val="top"/>
          </w:tcPr>
          <w:p w14:paraId="10E524A3">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045C54C1">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369817F0">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052" w:type="dxa"/>
            <w:tcBorders>
              <w:top w:val="single" w:color="000000" w:sz="6" w:space="0"/>
              <w:left w:val="single" w:color="000000" w:sz="6" w:space="0"/>
              <w:bottom w:val="single" w:color="000000" w:sz="6" w:space="0"/>
            </w:tcBorders>
            <w:noWrap w:val="0"/>
            <w:vAlign w:val="top"/>
          </w:tcPr>
          <w:p w14:paraId="367A93E8">
            <w:pPr>
              <w:pStyle w:val="26"/>
              <w:keepNext w:val="0"/>
              <w:keepLines w:val="0"/>
              <w:suppressLineNumbers w:val="0"/>
              <w:spacing w:before="0" w:beforeAutospacing="0" w:after="0" w:afterAutospacing="0"/>
              <w:ind w:left="0" w:right="0"/>
              <w:rPr>
                <w:rFonts w:hint="default" w:ascii="Times New Roman"/>
                <w:sz w:val="20"/>
                <w:highlight w:val="none"/>
              </w:rPr>
            </w:pPr>
          </w:p>
        </w:tc>
      </w:tr>
      <w:tr w14:paraId="7010595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828" w:type="dxa"/>
            <w:tcBorders>
              <w:top w:val="single" w:color="000000" w:sz="6" w:space="0"/>
              <w:bottom w:val="single" w:color="000000" w:sz="6" w:space="0"/>
              <w:right w:val="single" w:color="000000" w:sz="6" w:space="0"/>
            </w:tcBorders>
            <w:noWrap w:val="0"/>
            <w:vAlign w:val="top"/>
          </w:tcPr>
          <w:p w14:paraId="7779AB44">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491" w:type="dxa"/>
            <w:tcBorders>
              <w:top w:val="single" w:color="000000" w:sz="6" w:space="0"/>
              <w:left w:val="single" w:color="000000" w:sz="6" w:space="0"/>
              <w:bottom w:val="single" w:color="000000" w:sz="6" w:space="0"/>
              <w:right w:val="single" w:color="000000" w:sz="6" w:space="0"/>
            </w:tcBorders>
            <w:noWrap w:val="0"/>
            <w:vAlign w:val="top"/>
          </w:tcPr>
          <w:p w14:paraId="3114B837">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295" w:type="dxa"/>
            <w:tcBorders>
              <w:top w:val="single" w:color="000000" w:sz="6" w:space="0"/>
              <w:left w:val="single" w:color="000000" w:sz="6" w:space="0"/>
              <w:bottom w:val="single" w:color="000000" w:sz="6" w:space="0"/>
              <w:right w:val="single" w:color="000000" w:sz="6" w:space="0"/>
            </w:tcBorders>
            <w:noWrap w:val="0"/>
            <w:vAlign w:val="top"/>
          </w:tcPr>
          <w:p w14:paraId="44FF4B7A">
            <w:pPr>
              <w:keepNext w:val="0"/>
              <w:keepLines w:val="0"/>
              <w:suppressLineNumbers w:val="0"/>
              <w:spacing w:before="0" w:beforeAutospacing="0" w:after="0" w:afterAutospacing="0"/>
              <w:ind w:left="0" w:right="0"/>
              <w:rPr>
                <w:rFonts w:hint="default"/>
                <w:sz w:val="20"/>
                <w:highlight w:val="none"/>
              </w:rPr>
            </w:pPr>
          </w:p>
        </w:tc>
        <w:tc>
          <w:tcPr>
            <w:tcW w:w="1434" w:type="dxa"/>
            <w:tcBorders>
              <w:top w:val="single" w:color="000000" w:sz="6" w:space="0"/>
              <w:left w:val="single" w:color="000000" w:sz="6" w:space="0"/>
              <w:bottom w:val="single" w:color="000000" w:sz="6" w:space="0"/>
              <w:right w:val="single" w:color="000000" w:sz="6" w:space="0"/>
            </w:tcBorders>
            <w:noWrap w:val="0"/>
            <w:vAlign w:val="top"/>
          </w:tcPr>
          <w:p w14:paraId="708691E4">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4000C985">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bottom w:val="single" w:color="000000" w:sz="6" w:space="0"/>
              <w:right w:val="single" w:color="000000" w:sz="6" w:space="0"/>
            </w:tcBorders>
            <w:noWrap w:val="0"/>
            <w:vAlign w:val="top"/>
          </w:tcPr>
          <w:p w14:paraId="4B3CCCDC">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052" w:type="dxa"/>
            <w:tcBorders>
              <w:top w:val="single" w:color="000000" w:sz="6" w:space="0"/>
              <w:left w:val="single" w:color="000000" w:sz="6" w:space="0"/>
              <w:bottom w:val="single" w:color="000000" w:sz="6" w:space="0"/>
            </w:tcBorders>
            <w:noWrap w:val="0"/>
            <w:vAlign w:val="top"/>
          </w:tcPr>
          <w:p w14:paraId="3557CA81">
            <w:pPr>
              <w:pStyle w:val="26"/>
              <w:keepNext w:val="0"/>
              <w:keepLines w:val="0"/>
              <w:suppressLineNumbers w:val="0"/>
              <w:spacing w:before="0" w:beforeAutospacing="0" w:after="0" w:afterAutospacing="0"/>
              <w:ind w:left="0" w:right="0"/>
              <w:rPr>
                <w:rFonts w:hint="default" w:ascii="Times New Roman"/>
                <w:sz w:val="20"/>
                <w:highlight w:val="none"/>
              </w:rPr>
            </w:pPr>
          </w:p>
        </w:tc>
      </w:tr>
      <w:tr w14:paraId="145B607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828" w:type="dxa"/>
            <w:tcBorders>
              <w:top w:val="single" w:color="000000" w:sz="6" w:space="0"/>
              <w:right w:val="single" w:color="000000" w:sz="6" w:space="0"/>
            </w:tcBorders>
            <w:noWrap w:val="0"/>
            <w:vAlign w:val="top"/>
          </w:tcPr>
          <w:p w14:paraId="0EC61DF5">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491" w:type="dxa"/>
            <w:tcBorders>
              <w:top w:val="single" w:color="000000" w:sz="6" w:space="0"/>
              <w:left w:val="single" w:color="000000" w:sz="6" w:space="0"/>
              <w:right w:val="single" w:color="000000" w:sz="6" w:space="0"/>
            </w:tcBorders>
            <w:noWrap w:val="0"/>
            <w:vAlign w:val="top"/>
          </w:tcPr>
          <w:p w14:paraId="3F8A7A49">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295" w:type="dxa"/>
            <w:tcBorders>
              <w:top w:val="single" w:color="000000" w:sz="6" w:space="0"/>
              <w:left w:val="single" w:color="000000" w:sz="6" w:space="0"/>
              <w:right w:val="single" w:color="000000" w:sz="6" w:space="0"/>
            </w:tcBorders>
            <w:noWrap w:val="0"/>
            <w:vAlign w:val="top"/>
          </w:tcPr>
          <w:p w14:paraId="2A57DC45">
            <w:pPr>
              <w:pStyle w:val="26"/>
              <w:keepNext w:val="0"/>
              <w:keepLines w:val="0"/>
              <w:suppressLineNumbers w:val="0"/>
              <w:spacing w:before="0" w:beforeAutospacing="0" w:after="0" w:afterAutospacing="0"/>
              <w:ind w:left="0" w:right="0"/>
              <w:rPr>
                <w:rFonts w:hint="default" w:ascii="Times New Roman"/>
                <w:sz w:val="20"/>
                <w:highlight w:val="none"/>
              </w:rPr>
            </w:pPr>
            <w:r>
              <w:rPr>
                <w:rFonts w:hint="eastAsia"/>
                <w:szCs w:val="21"/>
                <w:highlight w:val="none"/>
                <w:lang w:val="en-US"/>
              </w:rPr>
              <w:t xml:space="preserve">   </w:t>
            </w:r>
          </w:p>
        </w:tc>
        <w:tc>
          <w:tcPr>
            <w:tcW w:w="1434" w:type="dxa"/>
            <w:tcBorders>
              <w:top w:val="single" w:color="000000" w:sz="6" w:space="0"/>
              <w:left w:val="single" w:color="000000" w:sz="6" w:space="0"/>
              <w:right w:val="single" w:color="000000" w:sz="6" w:space="0"/>
            </w:tcBorders>
            <w:noWrap w:val="0"/>
            <w:vAlign w:val="top"/>
          </w:tcPr>
          <w:p w14:paraId="03C44587">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right w:val="single" w:color="000000" w:sz="6" w:space="0"/>
            </w:tcBorders>
            <w:noWrap w:val="0"/>
            <w:vAlign w:val="top"/>
          </w:tcPr>
          <w:p w14:paraId="21F4A950">
            <w:pPr>
              <w:pStyle w:val="26"/>
              <w:keepNext w:val="0"/>
              <w:keepLines w:val="0"/>
              <w:suppressLineNumbers w:val="0"/>
              <w:spacing w:before="0" w:beforeAutospacing="0" w:after="0" w:afterAutospacing="0"/>
              <w:ind w:left="0" w:right="0"/>
              <w:rPr>
                <w:rFonts w:hint="default" w:ascii="Times New Roman"/>
                <w:sz w:val="20"/>
                <w:highlight w:val="none"/>
              </w:rPr>
            </w:pPr>
          </w:p>
        </w:tc>
        <w:tc>
          <w:tcPr>
            <w:tcW w:w="1260" w:type="dxa"/>
            <w:tcBorders>
              <w:top w:val="single" w:color="000000" w:sz="6" w:space="0"/>
              <w:left w:val="single" w:color="000000" w:sz="6" w:space="0"/>
              <w:right w:val="single" w:color="000000" w:sz="6" w:space="0"/>
            </w:tcBorders>
            <w:noWrap w:val="0"/>
            <w:vAlign w:val="top"/>
          </w:tcPr>
          <w:p w14:paraId="53B95EA2">
            <w:pPr>
              <w:pStyle w:val="26"/>
              <w:keepNext w:val="0"/>
              <w:keepLines w:val="0"/>
              <w:suppressLineNumbers w:val="0"/>
              <w:spacing w:before="0" w:beforeAutospacing="0" w:after="0" w:afterAutospacing="0"/>
              <w:ind w:left="0" w:right="0"/>
              <w:rPr>
                <w:rFonts w:hint="default" w:ascii="Times New Roman"/>
                <w:sz w:val="20"/>
                <w:highlight w:val="none"/>
              </w:rPr>
            </w:pPr>
          </w:p>
        </w:tc>
        <w:tc>
          <w:tcPr>
            <w:tcW w:w="2052" w:type="dxa"/>
            <w:tcBorders>
              <w:top w:val="single" w:color="000000" w:sz="6" w:space="0"/>
              <w:left w:val="single" w:color="000000" w:sz="6" w:space="0"/>
            </w:tcBorders>
            <w:noWrap w:val="0"/>
            <w:vAlign w:val="top"/>
          </w:tcPr>
          <w:p w14:paraId="394A9E7F">
            <w:pPr>
              <w:pStyle w:val="26"/>
              <w:keepNext w:val="0"/>
              <w:keepLines w:val="0"/>
              <w:suppressLineNumbers w:val="0"/>
              <w:spacing w:before="0" w:beforeAutospacing="0" w:after="0" w:afterAutospacing="0"/>
              <w:ind w:left="0" w:right="0"/>
              <w:rPr>
                <w:rFonts w:hint="default" w:ascii="Times New Roman"/>
                <w:sz w:val="20"/>
                <w:highlight w:val="none"/>
              </w:rPr>
            </w:pPr>
          </w:p>
        </w:tc>
      </w:tr>
    </w:tbl>
    <w:p w14:paraId="5F7F2753">
      <w:pPr>
        <w:pStyle w:val="5"/>
        <w:adjustRightInd w:val="0"/>
        <w:snapToGrid w:val="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注：1.响应人应如实填写同类项目业绩，不得弄虚作假；</w:t>
      </w:r>
    </w:p>
    <w:p w14:paraId="25DB6FFF">
      <w:pPr>
        <w:pStyle w:val="5"/>
        <w:adjustRightInd w:val="0"/>
        <w:snapToGrid w:val="0"/>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pacing w:val="-6"/>
          <w:sz w:val="24"/>
          <w:szCs w:val="24"/>
          <w:highlight w:val="none"/>
        </w:rPr>
        <w:t>提供</w:t>
      </w:r>
      <w:r>
        <w:rPr>
          <w:rFonts w:hint="eastAsia" w:ascii="仿宋" w:hAnsi="仿宋" w:eastAsia="仿宋" w:cs="仿宋"/>
          <w:sz w:val="24"/>
          <w:szCs w:val="24"/>
          <w:highlight w:val="none"/>
          <w:lang w:val="en-GB"/>
        </w:rPr>
        <w:t>自</w:t>
      </w:r>
      <w:r>
        <w:rPr>
          <w:rFonts w:hint="eastAsia" w:ascii="仿宋" w:hAnsi="仿宋" w:eastAsia="仿宋" w:cs="仿宋"/>
          <w:sz w:val="24"/>
          <w:szCs w:val="24"/>
          <w:highlight w:val="none"/>
          <w:lang w:val="en-GB" w:eastAsia="zh-CN"/>
        </w:rPr>
        <w:t>202</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val="en-GB" w:eastAsia="zh-CN"/>
        </w:rPr>
        <w:t>年1月1日</w:t>
      </w:r>
      <w:r>
        <w:rPr>
          <w:rFonts w:hint="eastAsia" w:ascii="仿宋" w:hAnsi="仿宋" w:eastAsia="仿宋" w:cs="仿宋"/>
          <w:sz w:val="24"/>
          <w:szCs w:val="24"/>
          <w:highlight w:val="none"/>
          <w:lang w:val="en-GB"/>
        </w:rPr>
        <w:t>（以合同签订时间为准）以来，具有</w:t>
      </w:r>
      <w:r>
        <w:rPr>
          <w:rFonts w:hint="eastAsia" w:ascii="仿宋" w:hAnsi="仿宋" w:eastAsia="仿宋" w:cs="仿宋"/>
          <w:sz w:val="24"/>
          <w:szCs w:val="24"/>
          <w:highlight w:val="none"/>
          <w:lang w:val="en-US" w:eastAsia="zh-CN"/>
        </w:rPr>
        <w:t>同类</w:t>
      </w:r>
      <w:r>
        <w:rPr>
          <w:rFonts w:hint="eastAsia" w:ascii="仿宋" w:hAnsi="仿宋" w:eastAsia="仿宋" w:cs="仿宋"/>
          <w:sz w:val="24"/>
          <w:szCs w:val="24"/>
          <w:highlight w:val="none"/>
          <w:lang w:val="en-GB"/>
        </w:rPr>
        <w:t>项目业绩进行评分</w:t>
      </w:r>
      <w:r>
        <w:rPr>
          <w:rFonts w:hint="eastAsia" w:ascii="仿宋" w:hAnsi="仿宋" w:eastAsia="仿宋" w:cs="仿宋"/>
          <w:sz w:val="24"/>
          <w:szCs w:val="24"/>
          <w:highlight w:val="none"/>
        </w:rPr>
        <w:t>。</w:t>
      </w:r>
      <w:r>
        <w:rPr>
          <w:rFonts w:hint="eastAsia" w:ascii="仿宋" w:hAnsi="仿宋" w:eastAsia="仿宋" w:cs="仿宋"/>
          <w:spacing w:val="-6"/>
          <w:sz w:val="24"/>
          <w:szCs w:val="24"/>
          <w:highlight w:val="none"/>
        </w:rPr>
        <w:t>若响应人有同类项目业绩，请在上表后附业绩的相关材料</w:t>
      </w:r>
      <w:r>
        <w:rPr>
          <w:rFonts w:hint="eastAsia" w:ascii="仿宋" w:hAnsi="仿宋" w:eastAsia="仿宋" w:cs="仿宋"/>
          <w:sz w:val="24"/>
          <w:szCs w:val="24"/>
          <w:highlight w:val="none"/>
        </w:rPr>
        <w:t>（</w:t>
      </w:r>
      <w:r>
        <w:rPr>
          <w:rFonts w:hint="eastAsia" w:ascii="仿宋" w:hAnsi="仿宋" w:eastAsia="仿宋" w:cs="仿宋"/>
          <w:spacing w:val="-12"/>
          <w:sz w:val="24"/>
          <w:szCs w:val="24"/>
          <w:highlight w:val="none"/>
        </w:rPr>
        <w:t>提供能够清晰体现项目具体服务内容和采购</w:t>
      </w:r>
      <w:r>
        <w:rPr>
          <w:rFonts w:hint="eastAsia" w:ascii="仿宋" w:hAnsi="仿宋" w:eastAsia="仿宋" w:cs="仿宋"/>
          <w:spacing w:val="-12"/>
          <w:sz w:val="24"/>
          <w:szCs w:val="24"/>
          <w:highlight w:val="none"/>
          <w:lang w:val="en-US" w:eastAsia="zh-CN"/>
        </w:rPr>
        <w:t>金额</w:t>
      </w:r>
      <w:r>
        <w:rPr>
          <w:rFonts w:hint="eastAsia" w:ascii="仿宋" w:hAnsi="仿宋" w:eastAsia="仿宋" w:cs="仿宋"/>
          <w:spacing w:val="-12"/>
          <w:sz w:val="24"/>
          <w:szCs w:val="24"/>
          <w:highlight w:val="none"/>
        </w:rPr>
        <w:t>的合同复印件为准，加盖公章；</w:t>
      </w:r>
      <w:r>
        <w:rPr>
          <w:rFonts w:hint="eastAsia" w:ascii="仿宋" w:hAnsi="仿宋" w:eastAsia="仿宋" w:cs="仿宋"/>
          <w:b/>
          <w:bCs/>
          <w:spacing w:val="-12"/>
          <w:sz w:val="24"/>
          <w:szCs w:val="24"/>
          <w:highlight w:val="none"/>
        </w:rPr>
        <w:t>同一客户单位合同不重复计分</w:t>
      </w:r>
      <w:r>
        <w:rPr>
          <w:rFonts w:hint="eastAsia" w:ascii="仿宋" w:hAnsi="仿宋" w:eastAsia="仿宋" w:cs="仿宋"/>
          <w:sz w:val="24"/>
          <w:szCs w:val="24"/>
          <w:highlight w:val="none"/>
        </w:rPr>
        <w:t>）；</w:t>
      </w:r>
    </w:p>
    <w:p w14:paraId="1B56ECB4">
      <w:pPr>
        <w:pStyle w:val="27"/>
        <w:numPr>
          <w:ilvl w:val="0"/>
          <w:numId w:val="0"/>
        </w:numPr>
        <w:tabs>
          <w:tab w:val="left" w:pos="840"/>
        </w:tabs>
        <w:adjustRightInd w:val="0"/>
        <w:snapToGrid w:val="0"/>
        <w:ind w:firstLine="480" w:firstLineChars="200"/>
        <w:rPr>
          <w:rFonts w:hint="eastAsia" w:ascii="仿宋" w:hAnsi="仿宋" w:eastAsia="仿宋" w:cs="仿宋"/>
          <w:kern w:val="2"/>
          <w:sz w:val="24"/>
          <w:szCs w:val="24"/>
          <w:highlight w:val="none"/>
          <w:lang w:val="en-GB" w:eastAsia="zh-CN" w:bidi="ar-SA"/>
        </w:rPr>
      </w:pPr>
      <w:r>
        <w:rPr>
          <w:rFonts w:hint="eastAsia" w:ascii="仿宋" w:hAnsi="仿宋" w:eastAsia="仿宋" w:cs="仿宋"/>
          <w:kern w:val="2"/>
          <w:sz w:val="24"/>
          <w:szCs w:val="24"/>
          <w:highlight w:val="none"/>
          <w:lang w:val="en-US" w:eastAsia="zh-CN" w:bidi="ar-SA"/>
        </w:rPr>
        <w:t>3.</w:t>
      </w:r>
      <w:r>
        <w:rPr>
          <w:rFonts w:hint="eastAsia" w:ascii="仿宋" w:hAnsi="仿宋" w:eastAsia="仿宋" w:cs="仿宋"/>
          <w:kern w:val="2"/>
          <w:sz w:val="24"/>
          <w:szCs w:val="24"/>
          <w:highlight w:val="none"/>
          <w:lang w:val="en-GB" w:eastAsia="zh-CN" w:bidi="ar-SA"/>
        </w:rPr>
        <w:t>每份业绩须提供加盖响应人公章的业绩合同复印件（关键页内容必须清晰阐明项目名称、合同金额页、双方单位名称、合同履行主要内容）。业绩合同主体不得为外包、转包或联合体。公章或合同章上的供应商名称与响应人名称不一致的视为无效，如响应人变更过名称，需提供有关部门证明。未按要求提供的不得分。同一客户单位合同不重复计分。</w:t>
      </w:r>
    </w:p>
    <w:p w14:paraId="3136D9D7">
      <w:pPr>
        <w:pStyle w:val="27"/>
        <w:tabs>
          <w:tab w:val="left" w:pos="1110"/>
        </w:tabs>
        <w:adjustRightInd w:val="0"/>
        <w:snapToGrid w:val="0"/>
        <w:ind w:firstLine="360"/>
        <w:rPr>
          <w:rFonts w:hint="eastAsia" w:ascii="仿宋" w:hAnsi="仿宋" w:eastAsia="仿宋" w:cs="仿宋"/>
          <w:sz w:val="24"/>
          <w:szCs w:val="24"/>
          <w:highlight w:val="none"/>
        </w:rPr>
      </w:pPr>
      <w:r>
        <w:rPr>
          <w:rFonts w:hint="eastAsia" w:ascii="仿宋" w:hAnsi="仿宋" w:eastAsia="仿宋" w:cs="仿宋"/>
          <w:spacing w:val="-15"/>
          <w:sz w:val="24"/>
          <w:szCs w:val="24"/>
          <w:highlight w:val="none"/>
          <w:lang w:val="en-US" w:eastAsia="zh-CN"/>
        </w:rPr>
        <w:t>4</w:t>
      </w:r>
      <w:r>
        <w:rPr>
          <w:rFonts w:hint="eastAsia" w:ascii="仿宋" w:hAnsi="仿宋" w:eastAsia="仿宋" w:cs="仿宋"/>
          <w:spacing w:val="-15"/>
          <w:sz w:val="24"/>
          <w:szCs w:val="24"/>
          <w:highlight w:val="none"/>
        </w:rPr>
        <w:t>.如果响应人没有同类项目业绩，请在上表正文内容第一行填写“无”。</w:t>
      </w:r>
    </w:p>
    <w:p w14:paraId="2D48BE87">
      <w:pPr>
        <w:pStyle w:val="21"/>
        <w:ind w:firstLine="400"/>
        <w:rPr>
          <w:rFonts w:hint="eastAsia" w:ascii="仿宋" w:hAnsi="仿宋" w:eastAsia="仿宋" w:cs="仿宋"/>
          <w:szCs w:val="21"/>
          <w:highlight w:val="none"/>
          <w:lang w:val="en-GB"/>
        </w:rPr>
      </w:pPr>
    </w:p>
    <w:p w14:paraId="4B13DF01">
      <w:pPr>
        <w:pStyle w:val="21"/>
        <w:ind w:firstLine="400"/>
        <w:rPr>
          <w:rFonts w:hint="eastAsia" w:ascii="仿宋" w:hAnsi="仿宋" w:eastAsia="仿宋" w:cs="仿宋"/>
          <w:szCs w:val="21"/>
          <w:highlight w:val="none"/>
          <w:lang w:val="en-GB"/>
        </w:rPr>
      </w:pPr>
    </w:p>
    <w:p w14:paraId="4EEEB104">
      <w:pPr>
        <w:pStyle w:val="21"/>
        <w:ind w:firstLine="400"/>
        <w:rPr>
          <w:rFonts w:hint="eastAsia" w:ascii="仿宋" w:hAnsi="仿宋" w:eastAsia="仿宋" w:cs="仿宋"/>
          <w:szCs w:val="21"/>
          <w:highlight w:val="none"/>
          <w:lang w:val="en-GB"/>
        </w:rPr>
      </w:pPr>
    </w:p>
    <w:p w14:paraId="6152BDFF">
      <w:pPr>
        <w:pStyle w:val="21"/>
        <w:ind w:firstLine="400"/>
        <w:rPr>
          <w:rFonts w:hint="eastAsia" w:ascii="仿宋" w:hAnsi="仿宋" w:eastAsia="仿宋" w:cs="仿宋"/>
          <w:szCs w:val="21"/>
          <w:highlight w:val="none"/>
          <w:lang w:val="en-GB"/>
        </w:rPr>
      </w:pPr>
    </w:p>
    <w:p w14:paraId="0F986AAA">
      <w:pPr>
        <w:pStyle w:val="21"/>
        <w:ind w:firstLine="400"/>
        <w:rPr>
          <w:rFonts w:hint="eastAsia" w:ascii="仿宋" w:hAnsi="仿宋" w:eastAsia="仿宋" w:cs="仿宋"/>
          <w:szCs w:val="21"/>
          <w:highlight w:val="none"/>
          <w:lang w:val="en-GB"/>
        </w:rPr>
      </w:pPr>
    </w:p>
    <w:p w14:paraId="6234C076">
      <w:pPr>
        <w:pStyle w:val="21"/>
        <w:ind w:firstLine="400"/>
        <w:rPr>
          <w:rFonts w:hint="eastAsia" w:ascii="仿宋" w:hAnsi="仿宋" w:eastAsia="仿宋" w:cs="仿宋"/>
          <w:szCs w:val="21"/>
          <w:highlight w:val="none"/>
          <w:lang w:val="en-GB"/>
        </w:rPr>
      </w:pPr>
    </w:p>
    <w:p w14:paraId="70876DF7">
      <w:pPr>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 xml:space="preserve">                          响应人名称（盖公章）：</w:t>
      </w:r>
      <w:r>
        <w:rPr>
          <w:rFonts w:hint="eastAsia" w:ascii="仿宋" w:hAnsi="仿宋" w:eastAsia="仿宋" w:cs="仿宋"/>
          <w:sz w:val="24"/>
          <w:highlight w:val="none"/>
          <w:u w:val="single"/>
        </w:rPr>
        <w:t xml:space="preserve">                                </w:t>
      </w:r>
    </w:p>
    <w:p w14:paraId="600C28ED">
      <w:pPr>
        <w:spacing w:line="360" w:lineRule="auto"/>
        <w:ind w:firstLine="3600" w:firstLineChars="1500"/>
        <w:rPr>
          <w:rFonts w:hint="eastAsia"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4D74E120">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 xml:space="preserve">                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64A5E295">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jc w:val="center"/>
        <w:textAlignment w:val="auto"/>
        <w:rPr>
          <w:rFonts w:hint="eastAsia" w:ascii="黑体" w:hAnsi="黑体" w:eastAsia="黑体" w:cs="黑体"/>
          <w:b/>
          <w:bCs/>
          <w:color w:val="000000"/>
          <w:sz w:val="40"/>
          <w:szCs w:val="40"/>
          <w:highlight w:val="none"/>
          <w:lang w:val="en-US" w:eastAsia="zh-CN"/>
        </w:rPr>
      </w:pPr>
    </w:p>
    <w:p w14:paraId="6E035CBC">
      <w:pPr>
        <w:pStyle w:val="21"/>
        <w:rPr>
          <w:rFonts w:hint="eastAsia" w:ascii="黑体" w:hAnsi="黑体" w:eastAsia="黑体" w:cs="黑体"/>
          <w:b/>
          <w:bCs/>
          <w:color w:val="000000"/>
          <w:sz w:val="40"/>
          <w:szCs w:val="40"/>
          <w:highlight w:val="none"/>
          <w:lang w:val="en-US" w:eastAsia="zh-CN"/>
        </w:rPr>
      </w:pPr>
    </w:p>
    <w:p w14:paraId="0E620F08">
      <w:pPr>
        <w:pStyle w:val="21"/>
        <w:rPr>
          <w:rFonts w:hint="eastAsia" w:ascii="黑体" w:hAnsi="黑体" w:eastAsia="黑体" w:cs="黑体"/>
          <w:b/>
          <w:bCs/>
          <w:color w:val="000000"/>
          <w:sz w:val="40"/>
          <w:szCs w:val="40"/>
          <w:highlight w:val="none"/>
          <w:lang w:val="en-US" w:eastAsia="zh-CN"/>
        </w:rPr>
      </w:pPr>
    </w:p>
    <w:p w14:paraId="5BF61540">
      <w:pPr>
        <w:pStyle w:val="21"/>
        <w:rPr>
          <w:rFonts w:hint="eastAsia" w:ascii="黑体" w:hAnsi="黑体" w:eastAsia="黑体" w:cs="黑体"/>
          <w:b/>
          <w:bCs/>
          <w:color w:val="000000"/>
          <w:sz w:val="40"/>
          <w:szCs w:val="40"/>
          <w:highlight w:val="none"/>
          <w:lang w:val="en-US" w:eastAsia="zh-CN"/>
        </w:rPr>
      </w:pPr>
    </w:p>
    <w:p w14:paraId="18AABD5E">
      <w:pPr>
        <w:pStyle w:val="21"/>
        <w:rPr>
          <w:rFonts w:hint="eastAsia" w:ascii="黑体" w:hAnsi="黑体" w:eastAsia="黑体" w:cs="黑体"/>
          <w:b/>
          <w:bCs/>
          <w:color w:val="000000"/>
          <w:sz w:val="40"/>
          <w:szCs w:val="40"/>
          <w:highlight w:val="none"/>
          <w:lang w:val="en-US" w:eastAsia="zh-CN"/>
        </w:rPr>
      </w:pPr>
    </w:p>
    <w:p w14:paraId="1D48BC4B">
      <w:pPr>
        <w:pStyle w:val="21"/>
        <w:rPr>
          <w:rFonts w:hint="eastAsia" w:ascii="黑体" w:hAnsi="黑体" w:eastAsia="黑体" w:cs="黑体"/>
          <w:b/>
          <w:bCs/>
          <w:color w:val="000000"/>
          <w:sz w:val="40"/>
          <w:szCs w:val="40"/>
          <w:highlight w:val="none"/>
          <w:lang w:val="en-US" w:eastAsia="zh-CN"/>
        </w:rPr>
      </w:pPr>
    </w:p>
    <w:p w14:paraId="2186ED1C">
      <w:pPr>
        <w:pStyle w:val="21"/>
        <w:numPr>
          <w:ilvl w:val="0"/>
          <w:numId w:val="0"/>
        </w:numPr>
        <w:ind w:leftChars="200"/>
        <w:jc w:val="center"/>
        <w:rPr>
          <w:rFonts w:hint="eastAsia" w:ascii="仿宋" w:hAnsi="仿宋" w:eastAsia="仿宋" w:cs="仿宋"/>
          <w:b/>
          <w:bCs w:val="0"/>
          <w:sz w:val="32"/>
          <w:szCs w:val="32"/>
          <w:highlight w:val="none"/>
          <w:lang w:val="en-US" w:eastAsia="zh-CN"/>
        </w:rPr>
      </w:pPr>
      <w:r>
        <w:rPr>
          <w:rFonts w:hint="eastAsia" w:ascii="仿宋" w:hAnsi="仿宋" w:eastAsia="仿宋" w:cs="仿宋"/>
          <w:b/>
          <w:bCs w:val="0"/>
          <w:sz w:val="32"/>
          <w:szCs w:val="32"/>
          <w:highlight w:val="none"/>
          <w:lang w:val="en-US" w:eastAsia="zh-CN"/>
        </w:rPr>
        <w:t>5、履约评价情况</w:t>
      </w:r>
      <w:r>
        <w:rPr>
          <w:rFonts w:hint="eastAsia" w:ascii="仿宋" w:hAnsi="仿宋" w:eastAsia="仿宋" w:cs="仿宋"/>
          <w:b/>
          <w:bCs w:val="0"/>
          <w:sz w:val="22"/>
          <w:szCs w:val="22"/>
          <w:highlight w:val="none"/>
          <w:lang w:val="en-US" w:eastAsia="zh-CN"/>
        </w:rPr>
        <w:t>（如有）</w:t>
      </w:r>
    </w:p>
    <w:p w14:paraId="35A07D69">
      <w:pPr>
        <w:jc w:val="both"/>
        <w:rPr>
          <w:rFonts w:hint="eastAsia" w:ascii="仿宋" w:hAnsi="仿宋" w:eastAsia="仿宋" w:cs="仿宋"/>
          <w:sz w:val="22"/>
          <w:szCs w:val="22"/>
          <w:highlight w:val="none"/>
        </w:rPr>
      </w:pPr>
      <w:r>
        <w:rPr>
          <w:rFonts w:hint="eastAsia" w:ascii="仿宋" w:hAnsi="仿宋" w:eastAsia="仿宋" w:cs="仿宋"/>
          <w:sz w:val="22"/>
          <w:szCs w:val="22"/>
          <w:highlight w:val="none"/>
        </w:rPr>
        <w:t>须提供与上述经验业绩吻合的履约评价情况（提供具有用户盖章确认的相关证明资料，如显示“优秀”“满意”“好评”同类表述的满意程度调查表、优秀服务荣誉证书、客户优秀服务评定）。同一客户单位不重复计分。如提供履约评价的采购合同未被评审指标中“经验业绩”认可，则该履约评价无效。</w:t>
      </w:r>
    </w:p>
    <w:p w14:paraId="168040F2">
      <w:pPr>
        <w:pStyle w:val="21"/>
        <w:numPr>
          <w:ilvl w:val="0"/>
          <w:numId w:val="0"/>
        </w:numPr>
        <w:jc w:val="both"/>
        <w:rPr>
          <w:rFonts w:hint="eastAsia" w:ascii="仿宋" w:hAnsi="仿宋" w:eastAsia="仿宋" w:cs="仿宋"/>
          <w:b/>
          <w:bCs w:val="0"/>
          <w:color w:val="000000"/>
          <w:sz w:val="32"/>
          <w:szCs w:val="32"/>
          <w:highlight w:val="none"/>
          <w:lang w:val="en-US" w:eastAsia="zh-CN"/>
        </w:rPr>
      </w:pPr>
    </w:p>
    <w:p w14:paraId="288EC4C4">
      <w:pPr>
        <w:pStyle w:val="21"/>
        <w:ind w:left="420" w:leftChars="200" w:firstLine="0" w:firstLineChars="0"/>
        <w:jc w:val="center"/>
        <w:rPr>
          <w:rFonts w:ascii="仿宋" w:hAnsi="仿宋" w:eastAsia="仿宋" w:cs="仿宋"/>
          <w:b/>
          <w:sz w:val="32"/>
          <w:szCs w:val="32"/>
          <w:highlight w:val="none"/>
        </w:rPr>
      </w:pPr>
      <w:r>
        <w:rPr>
          <w:rFonts w:hint="eastAsia" w:ascii="仿宋" w:hAnsi="仿宋" w:eastAsia="仿宋" w:cs="仿宋"/>
          <w:b/>
          <w:bCs/>
          <w:sz w:val="36"/>
          <w:szCs w:val="36"/>
          <w:highlight w:val="none"/>
          <w:lang w:val="en-US" w:eastAsia="zh-CN"/>
        </w:rPr>
        <w:t>6</w:t>
      </w:r>
      <w:r>
        <w:rPr>
          <w:rFonts w:hint="eastAsia" w:ascii="仿宋" w:hAnsi="仿宋" w:eastAsia="仿宋" w:cs="仿宋"/>
          <w:b/>
          <w:sz w:val="32"/>
          <w:szCs w:val="32"/>
          <w:highlight w:val="none"/>
        </w:rPr>
        <w:t>、对标“▲”条款的响应情况</w:t>
      </w:r>
      <w:r>
        <w:rPr>
          <w:rFonts w:hint="eastAsia" w:ascii="仿宋" w:hAnsi="仿宋" w:eastAsia="仿宋" w:cs="仿宋"/>
          <w:b/>
          <w:sz w:val="32"/>
          <w:szCs w:val="32"/>
          <w:highlight w:val="none"/>
          <w:lang w:val="en-US" w:eastAsia="zh-CN"/>
        </w:rPr>
        <w:t>及其证明文件</w:t>
      </w:r>
      <w:r>
        <w:rPr>
          <w:rFonts w:hint="eastAsia" w:ascii="仿宋" w:hAnsi="仿宋" w:eastAsia="仿宋" w:cs="仿宋"/>
          <w:b/>
          <w:sz w:val="22"/>
          <w:szCs w:val="22"/>
          <w:highlight w:val="none"/>
        </w:rPr>
        <w:t>（如有）</w:t>
      </w:r>
    </w:p>
    <w:p w14:paraId="67EA2C15">
      <w:pPr>
        <w:adjustRightInd w:val="0"/>
        <w:snapToGrid w:val="0"/>
        <w:ind w:firstLine="422" w:firstLineChars="200"/>
        <w:rPr>
          <w:rFonts w:hint="eastAsia" w:ascii="仿宋" w:hAnsi="仿宋" w:eastAsia="仿宋" w:cs="仿宋"/>
          <w:b/>
          <w:bCs/>
          <w:szCs w:val="21"/>
          <w:highlight w:val="none"/>
          <w:lang w:val="en-US" w:eastAsia="zh-CN"/>
        </w:rPr>
      </w:pPr>
      <w:r>
        <w:rPr>
          <w:rFonts w:hint="eastAsia" w:ascii="仿宋" w:hAnsi="仿宋" w:eastAsia="仿宋" w:cs="仿宋"/>
          <w:b/>
          <w:bCs/>
          <w:szCs w:val="21"/>
          <w:highlight w:val="none"/>
          <w:lang w:val="en-US" w:eastAsia="zh-CN"/>
        </w:rPr>
        <w:t>重庆市江津区中心医院：</w:t>
      </w:r>
    </w:p>
    <w:p w14:paraId="5EAD9BC3">
      <w:pPr>
        <w:adjustRightInd w:val="0"/>
        <w:snapToGrid w:val="0"/>
        <w:ind w:firstLine="1054" w:firstLineChars="500"/>
        <w:rPr>
          <w:rFonts w:hint="eastAsia" w:ascii="仿宋" w:hAnsi="仿宋" w:eastAsia="仿宋" w:cs="仿宋"/>
          <w:b/>
          <w:bCs/>
          <w:szCs w:val="21"/>
          <w:highlight w:val="none"/>
          <w:lang w:val="en-US" w:eastAsia="zh-CN"/>
        </w:rPr>
      </w:pPr>
      <w:r>
        <w:rPr>
          <w:rFonts w:hint="eastAsia" w:ascii="仿宋" w:hAnsi="仿宋" w:eastAsia="仿宋" w:cs="仿宋"/>
          <w:b/>
          <w:bCs/>
          <w:szCs w:val="21"/>
          <w:highlight w:val="none"/>
          <w:lang w:val="en-US" w:eastAsia="zh-CN"/>
        </w:rPr>
        <w:t>我单位对标“▲”条款的响应情况及其证明文件如下：</w:t>
      </w:r>
    </w:p>
    <w:p w14:paraId="15110E75">
      <w:pPr>
        <w:adjustRightInd w:val="0"/>
        <w:snapToGrid w:val="0"/>
        <w:ind w:firstLine="422" w:firstLineChars="200"/>
        <w:rPr>
          <w:rFonts w:hint="default" w:ascii="仿宋" w:hAnsi="仿宋" w:eastAsia="仿宋" w:cs="仿宋"/>
          <w:b/>
          <w:bCs/>
          <w:szCs w:val="21"/>
          <w:highlight w:val="none"/>
          <w:lang w:val="en-US" w:eastAsia="zh-CN"/>
        </w:rPr>
      </w:pPr>
    </w:p>
    <w:tbl>
      <w:tblPr>
        <w:tblStyle w:val="15"/>
        <w:tblW w:w="8091" w:type="dxa"/>
        <w:jc w:val="center"/>
        <w:tblLayout w:type="fixed"/>
        <w:tblCellMar>
          <w:top w:w="0" w:type="dxa"/>
          <w:left w:w="108" w:type="dxa"/>
          <w:bottom w:w="0" w:type="dxa"/>
          <w:right w:w="108" w:type="dxa"/>
        </w:tblCellMar>
      </w:tblPr>
      <w:tblGrid>
        <w:gridCol w:w="823"/>
        <w:gridCol w:w="4446"/>
        <w:gridCol w:w="1660"/>
        <w:gridCol w:w="1162"/>
      </w:tblGrid>
      <w:tr w14:paraId="03DE9DAF">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63656FD2">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序号</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3E9AA6DF">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内容</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8BB0A20">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响应情况（选择其一：完全满足/正偏离/负偏离）</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77C57157">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证明材料</w:t>
            </w:r>
          </w:p>
        </w:tc>
      </w:tr>
      <w:tr w14:paraId="29A76444">
        <w:tblPrEx>
          <w:tblCellMar>
            <w:top w:w="0" w:type="dxa"/>
            <w:left w:w="108" w:type="dxa"/>
            <w:bottom w:w="0" w:type="dxa"/>
            <w:right w:w="108" w:type="dxa"/>
          </w:tblCellMar>
        </w:tblPrEx>
        <w:trPr>
          <w:trHeight w:val="1278"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48CA4A84">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1</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063D191A">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color w:val="000000"/>
                <w:sz w:val="24"/>
                <w:szCs w:val="32"/>
                <w:highlight w:val="none"/>
                <w:lang w:val="en-US" w:eastAsia="zh-CN"/>
              </w:rPr>
            </w:pPr>
            <w:r>
              <w:rPr>
                <w:rFonts w:hint="eastAsia" w:ascii="仿宋" w:hAnsi="仿宋" w:eastAsia="仿宋" w:cs="仿宋"/>
                <w:sz w:val="24"/>
                <w:szCs w:val="24"/>
                <w:lang w:val="en-US" w:eastAsia="zh-CN"/>
              </w:rPr>
              <w:t>采购商城提供验货功能，支持同一订单多次送货分别验货，支持统一验货及课题组自验货两种验货模式。</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2AA1926E">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iCs/>
                <w:color w:val="0000FF"/>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3E037A97">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iCs/>
                <w:color w:val="0000FF"/>
                <w:sz w:val="24"/>
                <w:szCs w:val="32"/>
                <w:highlight w:val="none"/>
                <w:lang w:val="en-US" w:eastAsia="zh-CN"/>
              </w:rPr>
            </w:pPr>
            <w:r>
              <w:rPr>
                <w:rFonts w:hint="eastAsia" w:ascii="仿宋" w:hAnsi="仿宋" w:eastAsia="仿宋" w:cs="仿宋"/>
                <w:sz w:val="24"/>
                <w:szCs w:val="24"/>
                <w:lang w:val="en-US" w:eastAsia="zh-CN"/>
              </w:rPr>
              <w:t>提供证明材料，格式自拟</w:t>
            </w:r>
          </w:p>
        </w:tc>
      </w:tr>
      <w:tr w14:paraId="636F20FB">
        <w:tblPrEx>
          <w:tblCellMar>
            <w:top w:w="0" w:type="dxa"/>
            <w:left w:w="108" w:type="dxa"/>
            <w:bottom w:w="0" w:type="dxa"/>
            <w:right w:w="108" w:type="dxa"/>
          </w:tblCellMar>
        </w:tblPrEx>
        <w:trPr>
          <w:trHeight w:val="1278"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0A80CAC2">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2</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2DAC86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采购商城提供多种结算方式，包括课题组（研究团队）自行结算、采购单位统一结算。</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062FE1FA">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iCs/>
                <w:color w:val="0000FF"/>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5D5055F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提供证明材料，格式自拟</w:t>
            </w:r>
          </w:p>
        </w:tc>
      </w:tr>
      <w:tr w14:paraId="4897504F">
        <w:tblPrEx>
          <w:tblCellMar>
            <w:top w:w="0" w:type="dxa"/>
            <w:left w:w="108" w:type="dxa"/>
            <w:bottom w:w="0" w:type="dxa"/>
            <w:right w:w="108" w:type="dxa"/>
          </w:tblCellMar>
        </w:tblPrEx>
        <w:trPr>
          <w:trHeight w:val="1278"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21BC02B0">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3</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7AC555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w:t>
            </w:r>
            <w:r>
              <w:rPr>
                <w:rFonts w:hint="eastAsia" w:ascii="仿宋" w:hAnsi="仿宋" w:eastAsia="仿宋" w:cs="仿宋"/>
                <w:sz w:val="24"/>
                <w:szCs w:val="24"/>
                <w:lang w:val="en-US" w:eastAsia="zh-Hans"/>
              </w:rPr>
              <w:t>微信小程序功能</w:t>
            </w:r>
            <w:r>
              <w:rPr>
                <w:rFonts w:hint="eastAsia" w:ascii="仿宋" w:hAnsi="仿宋" w:eastAsia="仿宋" w:cs="仿宋"/>
                <w:sz w:val="24"/>
                <w:szCs w:val="24"/>
                <w:lang w:val="en-US" w:eastAsia="zh-CN"/>
              </w:rPr>
              <w:t>，支持用户使用移动终端进行选购、下单、查询、收货等操作。</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B2B6F2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iCs/>
                <w:color w:val="0000FF"/>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20AB413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iCs/>
                <w:color w:val="0000FF"/>
                <w:sz w:val="24"/>
                <w:szCs w:val="32"/>
                <w:highlight w:val="none"/>
                <w:lang w:val="en-US" w:eastAsia="zh-CN"/>
              </w:rPr>
            </w:pPr>
            <w:r>
              <w:rPr>
                <w:rFonts w:hint="eastAsia" w:ascii="仿宋" w:hAnsi="仿宋" w:eastAsia="仿宋" w:cs="仿宋"/>
                <w:sz w:val="24"/>
                <w:szCs w:val="24"/>
                <w:lang w:val="en-US" w:eastAsia="zh-CN"/>
              </w:rPr>
              <w:t>提供证明材料，格式自拟</w:t>
            </w:r>
          </w:p>
        </w:tc>
      </w:tr>
      <w:tr w14:paraId="7066DCB1">
        <w:tblPrEx>
          <w:tblCellMar>
            <w:top w:w="0" w:type="dxa"/>
            <w:left w:w="108" w:type="dxa"/>
            <w:bottom w:w="0" w:type="dxa"/>
            <w:right w:w="108" w:type="dxa"/>
          </w:tblCellMar>
        </w:tblPrEx>
        <w:trPr>
          <w:trHeight w:val="1278"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5A06AF5F">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4</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10C5A23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Hans"/>
              </w:rPr>
              <w:t>采购商城</w:t>
            </w:r>
            <w:r>
              <w:rPr>
                <w:rFonts w:hint="eastAsia" w:ascii="仿宋" w:hAnsi="仿宋" w:eastAsia="仿宋" w:cs="仿宋"/>
                <w:sz w:val="24"/>
                <w:szCs w:val="24"/>
                <w:lang w:val="en-US" w:eastAsia="zh-CN"/>
              </w:rPr>
              <w:t>具有有效的</w:t>
            </w:r>
            <w:r>
              <w:rPr>
                <w:rFonts w:hint="eastAsia" w:ascii="仿宋" w:hAnsi="仿宋" w:eastAsia="仿宋" w:cs="仿宋"/>
                <w:sz w:val="24"/>
                <w:szCs w:val="24"/>
                <w:lang w:val="en-US" w:eastAsia="zh-Hans"/>
              </w:rPr>
              <w:t>软件著作权（PC端和小程序移动端）</w:t>
            </w:r>
            <w:r>
              <w:rPr>
                <w:rFonts w:hint="eastAsia" w:ascii="仿宋" w:hAnsi="仿宋" w:eastAsia="仿宋" w:cs="仿宋"/>
                <w:sz w:val="24"/>
                <w:szCs w:val="24"/>
                <w:lang w:val="en-US" w:eastAsia="zh-CN"/>
              </w:rPr>
              <w:t>证明。</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68333C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iCs/>
                <w:color w:val="0000FF"/>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2E65D9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iCs/>
                <w:color w:val="0000FF"/>
                <w:sz w:val="24"/>
                <w:szCs w:val="32"/>
                <w:highlight w:val="none"/>
                <w:lang w:val="en-US" w:eastAsia="zh-CN"/>
              </w:rPr>
            </w:pPr>
            <w:r>
              <w:rPr>
                <w:rFonts w:hint="eastAsia" w:ascii="仿宋" w:hAnsi="仿宋" w:eastAsia="仿宋" w:cs="仿宋"/>
                <w:sz w:val="24"/>
                <w:szCs w:val="24"/>
                <w:lang w:val="en-US" w:eastAsia="zh-CN"/>
              </w:rPr>
              <w:t>提供证明材料，格式自拟</w:t>
            </w:r>
          </w:p>
        </w:tc>
      </w:tr>
      <w:tr w14:paraId="6A04C0EE">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2A8D544D">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color w:val="000000"/>
                <w:sz w:val="24"/>
                <w:szCs w:val="32"/>
                <w:highlight w:val="none"/>
                <w:lang w:val="en-US" w:eastAsia="zh-CN"/>
              </w:rPr>
            </w:pPr>
            <w:r>
              <w:rPr>
                <w:rFonts w:hint="eastAsia" w:ascii="方正仿宋_GBK" w:hAnsi="方正仿宋_GBK" w:eastAsia="方正仿宋_GBK" w:cs="方正仿宋_GBK"/>
                <w:color w:val="000000"/>
                <w:sz w:val="24"/>
                <w:szCs w:val="32"/>
                <w:highlight w:val="none"/>
                <w:lang w:val="en-US" w:eastAsia="zh-CN"/>
              </w:rPr>
              <w:t>5</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5558B12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Hans"/>
              </w:rPr>
              <w:t>采购商城</w:t>
            </w:r>
            <w:r>
              <w:rPr>
                <w:rFonts w:hint="eastAsia" w:ascii="仿宋" w:hAnsi="仿宋" w:eastAsia="仿宋" w:cs="仿宋"/>
                <w:sz w:val="24"/>
                <w:szCs w:val="24"/>
                <w:lang w:val="en-US" w:eastAsia="zh-CN"/>
              </w:rPr>
              <w:t>具有有效的</w:t>
            </w:r>
            <w:r>
              <w:rPr>
                <w:rFonts w:hint="eastAsia" w:ascii="仿宋" w:hAnsi="仿宋" w:eastAsia="仿宋" w:cs="仿宋"/>
                <w:sz w:val="24"/>
                <w:szCs w:val="24"/>
                <w:lang w:val="en-US" w:eastAsia="zh-Hans"/>
              </w:rPr>
              <w:t>注册商标</w:t>
            </w:r>
            <w:r>
              <w:rPr>
                <w:rFonts w:hint="eastAsia" w:ascii="仿宋" w:hAnsi="仿宋" w:eastAsia="仿宋" w:cs="仿宋"/>
                <w:sz w:val="24"/>
                <w:szCs w:val="24"/>
                <w:lang w:val="en-US" w:eastAsia="zh-CN"/>
              </w:rPr>
              <w:t>。</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4638E77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6EE27A19">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lang w:val="en-US" w:eastAsia="zh-CN"/>
              </w:rPr>
              <w:t>提供证明材料，格式自拟</w:t>
            </w:r>
          </w:p>
        </w:tc>
      </w:tr>
      <w:tr w14:paraId="279FFE81">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450A0B35">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color w:val="auto"/>
                <w:sz w:val="24"/>
                <w:szCs w:val="32"/>
                <w:highlight w:val="none"/>
                <w:lang w:val="en-US" w:eastAsia="zh-CN"/>
              </w:rPr>
            </w:pPr>
            <w:r>
              <w:rPr>
                <w:rFonts w:hint="eastAsia" w:ascii="方正仿宋_GBK" w:hAnsi="方正仿宋_GBK" w:eastAsia="方正仿宋_GBK" w:cs="方正仿宋_GBK"/>
                <w:color w:val="auto"/>
                <w:sz w:val="24"/>
                <w:szCs w:val="32"/>
                <w:highlight w:val="none"/>
                <w:lang w:val="en-US" w:eastAsia="zh-CN"/>
              </w:rPr>
              <w:t>6</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3DD7BBA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出入库系统</w:t>
            </w:r>
          </w:p>
          <w:p w14:paraId="426A546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①提供出入库库存管理系统。</w:t>
            </w:r>
          </w:p>
          <w:p w14:paraId="76117D2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CN"/>
              </w:rPr>
              <w:t>②支持科室/实验室自行管理库存，对平台采购产品支持科室/实验室一键自动入库、库位设置、领用管理、统计分析等功能。</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5A5C652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0B7FBA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提供证明材料，格式自拟</w:t>
            </w:r>
          </w:p>
        </w:tc>
      </w:tr>
      <w:tr w14:paraId="23022B16">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55FD1676">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color w:val="auto"/>
                <w:sz w:val="24"/>
                <w:szCs w:val="32"/>
                <w:highlight w:val="none"/>
                <w:lang w:val="en-US" w:eastAsia="zh-CN"/>
              </w:rPr>
            </w:pPr>
            <w:r>
              <w:rPr>
                <w:rFonts w:hint="eastAsia" w:ascii="方正仿宋_GBK" w:hAnsi="方正仿宋_GBK" w:eastAsia="方正仿宋_GBK" w:cs="方正仿宋_GBK"/>
                <w:color w:val="auto"/>
                <w:sz w:val="24"/>
                <w:szCs w:val="32"/>
                <w:highlight w:val="none"/>
                <w:lang w:val="en-US" w:eastAsia="zh-CN"/>
              </w:rPr>
              <w:t>7</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4DB1498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实验室资源管理</w:t>
            </w:r>
          </w:p>
          <w:p w14:paraId="1CFC242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CN"/>
              </w:rPr>
              <w:t>提供实验室资源管理模块，对研发过程中产生的实验室资源可进行内部记录、管理。</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7FDB2A3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63E1DB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提供证明材料，格式自拟</w:t>
            </w:r>
          </w:p>
        </w:tc>
      </w:tr>
      <w:tr w14:paraId="7964FBC9">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4CF496A8">
            <w:pPr>
              <w:keepNext w:val="0"/>
              <w:keepLines w:val="0"/>
              <w:widowControl/>
              <w:suppressLineNumbers w:val="0"/>
              <w:spacing w:before="0" w:beforeAutospacing="0" w:after="0" w:afterAutospacing="0"/>
              <w:ind w:left="0" w:right="0"/>
              <w:jc w:val="left"/>
              <w:textAlignment w:val="center"/>
              <w:rPr>
                <w:rFonts w:hint="eastAsia" w:ascii="方正仿宋_GBK" w:hAnsi="方正仿宋_GBK" w:eastAsia="方正仿宋_GBK" w:cs="方正仿宋_GBK"/>
                <w:color w:val="auto"/>
                <w:sz w:val="24"/>
                <w:szCs w:val="32"/>
                <w:highlight w:val="none"/>
                <w:lang w:val="en-US" w:eastAsia="zh-CN"/>
              </w:rPr>
            </w:pPr>
            <w:r>
              <w:rPr>
                <w:rFonts w:hint="eastAsia" w:ascii="方正仿宋_GBK" w:hAnsi="方正仿宋_GBK" w:eastAsia="方正仿宋_GBK" w:cs="方正仿宋_GBK"/>
                <w:color w:val="auto"/>
                <w:sz w:val="24"/>
                <w:szCs w:val="32"/>
                <w:highlight w:val="none"/>
                <w:lang w:val="en-US" w:eastAsia="zh-CN"/>
              </w:rPr>
              <w:t>8</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7120EAC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CN"/>
              </w:rPr>
              <w:t>支持对采购中的异常订单、异常行为进行预警，可定义预警范围及参数。</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4466CF9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5BA925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提供证明材料，格式自拟</w:t>
            </w:r>
          </w:p>
        </w:tc>
      </w:tr>
    </w:tbl>
    <w:p w14:paraId="022FC0D8">
      <w:pPr>
        <w:adjustRightInd w:val="0"/>
        <w:snapToGrid w:val="0"/>
        <w:spacing w:line="360" w:lineRule="exact"/>
        <w:ind w:left="3232" w:leftChars="1539" w:firstLine="2168" w:firstLineChars="600"/>
        <w:rPr>
          <w:rFonts w:ascii="仿宋" w:hAnsi="仿宋" w:eastAsia="仿宋" w:cs="仿宋"/>
          <w:sz w:val="24"/>
          <w:highlight w:val="none"/>
          <w:u w:val="single"/>
        </w:rPr>
      </w:pPr>
      <w:r>
        <w:rPr>
          <w:rFonts w:hint="eastAsia" w:ascii="仿宋" w:hAnsi="仿宋" w:eastAsia="仿宋" w:cs="仿宋"/>
          <w:b/>
          <w:bCs/>
          <w:sz w:val="36"/>
          <w:szCs w:val="36"/>
          <w:highlight w:val="none"/>
          <w:lang w:val="en-US" w:eastAsia="zh-CN"/>
        </w:rPr>
        <w:br w:type="textWrapping"/>
      </w: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p>
    <w:p w14:paraId="10A96418">
      <w:pPr>
        <w:adjustRightInd w:val="0"/>
        <w:snapToGrid w:val="0"/>
        <w:spacing w:line="360" w:lineRule="exact"/>
        <w:ind w:firstLine="3600" w:firstLineChars="1500"/>
        <w:rPr>
          <w:rFonts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74EBF407">
      <w:pPr>
        <w:adjustRightInd w:val="0"/>
        <w:snapToGrid w:val="0"/>
        <w:spacing w:line="360" w:lineRule="exact"/>
        <w:jc w:val="center"/>
        <w:rPr>
          <w:rFonts w:ascii="仿宋" w:hAnsi="仿宋" w:eastAsia="仿宋" w:cs="仿宋"/>
          <w:sz w:val="24"/>
          <w:highlight w:val="none"/>
        </w:rPr>
      </w:pPr>
      <w:r>
        <w:rPr>
          <w:rFonts w:hint="eastAsia" w:ascii="仿宋" w:hAnsi="仿宋" w:eastAsia="仿宋" w:cs="仿宋"/>
          <w:sz w:val="24"/>
          <w:highlight w:val="none"/>
        </w:rPr>
        <w:t xml:space="preserve">                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7893F833">
      <w:pPr>
        <w:pStyle w:val="21"/>
        <w:numPr>
          <w:ilvl w:val="0"/>
          <w:numId w:val="0"/>
        </w:numPr>
        <w:jc w:val="both"/>
        <w:rPr>
          <w:rFonts w:hint="eastAsia" w:ascii="仿宋" w:hAnsi="仿宋" w:eastAsia="仿宋" w:cs="仿宋"/>
          <w:b/>
          <w:bCs w:val="0"/>
          <w:color w:val="000000"/>
          <w:sz w:val="32"/>
          <w:szCs w:val="32"/>
          <w:highlight w:val="none"/>
          <w:lang w:val="en-US" w:eastAsia="zh-CN"/>
        </w:rPr>
      </w:pPr>
    </w:p>
    <w:p w14:paraId="04815628">
      <w:pPr>
        <w:pStyle w:val="21"/>
        <w:ind w:left="420" w:leftChars="200" w:firstLine="0" w:firstLineChars="0"/>
        <w:jc w:val="center"/>
        <w:rPr>
          <w:rFonts w:ascii="仿宋" w:hAnsi="仿宋" w:eastAsia="仿宋" w:cs="仿宋"/>
          <w:b/>
          <w:sz w:val="32"/>
          <w:szCs w:val="32"/>
          <w:highlight w:val="none"/>
        </w:rPr>
      </w:pPr>
      <w:r>
        <w:rPr>
          <w:rFonts w:hint="eastAsia" w:ascii="仿宋" w:hAnsi="仿宋" w:eastAsia="仿宋" w:cs="仿宋"/>
          <w:b/>
          <w:bCs/>
          <w:sz w:val="36"/>
          <w:szCs w:val="36"/>
          <w:highlight w:val="none"/>
          <w:lang w:val="en-US" w:eastAsia="zh-CN"/>
        </w:rPr>
        <w:t>7</w:t>
      </w:r>
      <w:r>
        <w:rPr>
          <w:rFonts w:hint="eastAsia" w:ascii="仿宋" w:hAnsi="仿宋" w:eastAsia="仿宋" w:cs="仿宋"/>
          <w:b/>
          <w:sz w:val="32"/>
          <w:szCs w:val="32"/>
          <w:highlight w:val="none"/>
        </w:rPr>
        <w:t>、对非★、 非▲条款响应情况</w:t>
      </w:r>
      <w:r>
        <w:rPr>
          <w:rFonts w:hint="eastAsia" w:ascii="仿宋" w:hAnsi="仿宋" w:eastAsia="仿宋" w:cs="仿宋"/>
          <w:b/>
          <w:sz w:val="32"/>
          <w:szCs w:val="32"/>
          <w:highlight w:val="none"/>
          <w:lang w:val="en-US" w:eastAsia="zh-CN"/>
        </w:rPr>
        <w:t>及其证明文件</w:t>
      </w:r>
      <w:r>
        <w:rPr>
          <w:rFonts w:hint="eastAsia" w:ascii="仿宋" w:hAnsi="仿宋" w:eastAsia="仿宋" w:cs="仿宋"/>
          <w:b/>
          <w:sz w:val="22"/>
          <w:szCs w:val="22"/>
          <w:highlight w:val="none"/>
        </w:rPr>
        <w:t>（如有）</w:t>
      </w:r>
    </w:p>
    <w:p w14:paraId="0C3D8D31">
      <w:pPr>
        <w:adjustRightInd w:val="0"/>
        <w:snapToGrid w:val="0"/>
        <w:ind w:firstLine="422" w:firstLineChars="200"/>
        <w:rPr>
          <w:rFonts w:hint="eastAsia" w:ascii="仿宋" w:hAnsi="仿宋" w:eastAsia="仿宋" w:cs="仿宋"/>
          <w:b/>
          <w:bCs/>
          <w:szCs w:val="21"/>
          <w:highlight w:val="none"/>
          <w:lang w:val="en-US" w:eastAsia="zh-CN"/>
        </w:rPr>
      </w:pPr>
      <w:r>
        <w:rPr>
          <w:rFonts w:hint="eastAsia" w:ascii="仿宋" w:hAnsi="仿宋" w:eastAsia="仿宋" w:cs="仿宋"/>
          <w:b/>
          <w:bCs/>
          <w:szCs w:val="21"/>
          <w:highlight w:val="none"/>
          <w:lang w:val="en-US" w:eastAsia="zh-CN"/>
        </w:rPr>
        <w:t>重庆市江津区中心医院：</w:t>
      </w:r>
    </w:p>
    <w:p w14:paraId="0E818DC9">
      <w:pPr>
        <w:adjustRightInd w:val="0"/>
        <w:snapToGrid w:val="0"/>
        <w:ind w:firstLine="1054" w:firstLineChars="500"/>
        <w:rPr>
          <w:rFonts w:hint="eastAsia" w:ascii="仿宋" w:hAnsi="仿宋" w:eastAsia="仿宋" w:cs="仿宋"/>
          <w:b/>
          <w:bCs/>
          <w:szCs w:val="21"/>
          <w:highlight w:val="none"/>
          <w:lang w:val="en-US" w:eastAsia="zh-CN"/>
        </w:rPr>
      </w:pPr>
      <w:r>
        <w:rPr>
          <w:rFonts w:hint="eastAsia" w:ascii="仿宋" w:hAnsi="仿宋" w:eastAsia="仿宋" w:cs="仿宋"/>
          <w:b/>
          <w:bCs/>
          <w:szCs w:val="21"/>
          <w:highlight w:val="none"/>
          <w:lang w:val="en-US" w:eastAsia="zh-CN"/>
        </w:rPr>
        <w:t>我单位对标非★、 非▲条款的响应情况及其证明文件如下：</w:t>
      </w:r>
    </w:p>
    <w:p w14:paraId="09E52700">
      <w:pPr>
        <w:adjustRightInd w:val="0"/>
        <w:snapToGrid w:val="0"/>
        <w:ind w:firstLine="422" w:firstLineChars="200"/>
        <w:rPr>
          <w:rFonts w:hint="default" w:ascii="仿宋" w:hAnsi="仿宋" w:eastAsia="仿宋" w:cs="仿宋"/>
          <w:b/>
          <w:bCs/>
          <w:szCs w:val="21"/>
          <w:highlight w:val="none"/>
          <w:lang w:val="en-US" w:eastAsia="zh-CN"/>
        </w:rPr>
      </w:pPr>
    </w:p>
    <w:tbl>
      <w:tblPr>
        <w:tblStyle w:val="15"/>
        <w:tblW w:w="8091" w:type="dxa"/>
        <w:jc w:val="center"/>
        <w:tblLayout w:type="fixed"/>
        <w:tblCellMar>
          <w:top w:w="0" w:type="dxa"/>
          <w:left w:w="108" w:type="dxa"/>
          <w:bottom w:w="0" w:type="dxa"/>
          <w:right w:w="108" w:type="dxa"/>
        </w:tblCellMar>
      </w:tblPr>
      <w:tblGrid>
        <w:gridCol w:w="823"/>
        <w:gridCol w:w="4446"/>
        <w:gridCol w:w="1660"/>
        <w:gridCol w:w="1162"/>
      </w:tblGrid>
      <w:tr w14:paraId="551175E2">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49051FCF">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序号</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17EE3017">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内容</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028994CB">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响应情况（选择其一：完全满足/正偏离/负偏离）</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634A2D44">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证明材料</w:t>
            </w:r>
          </w:p>
        </w:tc>
      </w:tr>
      <w:tr w14:paraId="213D0408">
        <w:tblPrEx>
          <w:tblCellMar>
            <w:top w:w="0" w:type="dxa"/>
            <w:left w:w="108" w:type="dxa"/>
            <w:bottom w:w="0" w:type="dxa"/>
            <w:right w:w="108" w:type="dxa"/>
          </w:tblCellMar>
        </w:tblPrEx>
        <w:trPr>
          <w:trHeight w:val="1278"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2470C3AF">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6F749740">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highlight w:val="none"/>
                <w:lang w:val="en-US" w:eastAsia="zh-CN"/>
              </w:rPr>
              <w:t>采购商城商品品类包括生物试剂、化学试剂、实验耗材、小型仪器、科研服务、实验动物、办公用品。采购商城基本能够提供医院所需的各项实验用品。</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2EDB263E">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iCs/>
                <w:color w:val="0000FF"/>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562BD652">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iCs/>
                <w:color w:val="0000FF"/>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178FB059">
        <w:tblPrEx>
          <w:tblCellMar>
            <w:top w:w="0" w:type="dxa"/>
            <w:left w:w="108" w:type="dxa"/>
            <w:bottom w:w="0" w:type="dxa"/>
            <w:right w:w="108" w:type="dxa"/>
          </w:tblCellMar>
        </w:tblPrEx>
        <w:trPr>
          <w:trHeight w:val="1278"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10C19E95">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7987B5C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能提供常用产品品牌、主流品牌如ABcam、Sigma、HyClone、Merck、thermo等，须有合适的供货渠道。</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6793A19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iCs/>
                <w:color w:val="0000FF"/>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4A0166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iCs/>
                <w:color w:val="0000FF"/>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538B4994">
        <w:tblPrEx>
          <w:tblCellMar>
            <w:top w:w="0" w:type="dxa"/>
            <w:left w:w="108" w:type="dxa"/>
            <w:bottom w:w="0" w:type="dxa"/>
            <w:right w:w="108" w:type="dxa"/>
          </w:tblCellMar>
        </w:tblPrEx>
        <w:trPr>
          <w:trHeight w:val="1278"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227F7842">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26EBAE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r>
              <w:rPr>
                <w:rFonts w:hint="eastAsia" w:ascii="仿宋" w:hAnsi="仿宋" w:eastAsia="仿宋" w:cs="仿宋"/>
                <w:sz w:val="24"/>
                <w:szCs w:val="24"/>
                <w:highlight w:val="none"/>
              </w:rPr>
              <w:t>采购商城能提供B2B、b2C服务，提供第三方电子商务交易服务，具备国家相关部门认可的行业资质。</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D22586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iCs/>
                <w:color w:val="0000FF"/>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6D3826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iCs/>
                <w:color w:val="0000FF"/>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30A6AC22">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16303F70">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color w:val="000000"/>
                <w:sz w:val="24"/>
                <w:szCs w:val="32"/>
                <w:highlight w:val="none"/>
                <w:lang w:val="en-US" w:eastAsia="zh-CN"/>
              </w:rPr>
              <w:t>4</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0FD3B67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r>
              <w:rPr>
                <w:rFonts w:hint="eastAsia" w:ascii="仿宋" w:hAnsi="仿宋" w:eastAsia="仿宋" w:cs="仿宋"/>
                <w:sz w:val="24"/>
                <w:szCs w:val="24"/>
              </w:rPr>
              <w:t>采购商城如果没有合适供应商时，采购商城可代为采购，以及时供应货品。</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37B77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0F52AA85">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669BD1E9">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46236E2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789F82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kern w:val="2"/>
                <w:sz w:val="21"/>
                <w:szCs w:val="24"/>
                <w:lang w:val="en-US" w:eastAsia="zh-CN" w:bidi="ar-SA"/>
              </w:rPr>
            </w:pPr>
            <w:r>
              <w:rPr>
                <w:rFonts w:hint="eastAsia" w:ascii="仿宋" w:hAnsi="仿宋" w:eastAsia="仿宋" w:cs="仿宋"/>
                <w:sz w:val="24"/>
                <w:szCs w:val="24"/>
              </w:rPr>
              <w:t>采购商城必须按照国家关于科研经费管理及风险防控要求设计，行业、财务审核和专项审计检查要求。</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5455C9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413A40C1">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178423C9">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420F5ADB">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6</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4B626E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rPr>
            </w:pPr>
            <w:r>
              <w:rPr>
                <w:rFonts w:hint="eastAsia" w:ascii="仿宋" w:hAnsi="仿宋" w:eastAsia="仿宋" w:cs="仿宋"/>
                <w:sz w:val="24"/>
                <w:szCs w:val="24"/>
                <w:highlight w:val="none"/>
                <w:lang w:val="en-US" w:eastAsia="zh-CN"/>
              </w:rPr>
              <w:t>采购商城设有灵活多样的系统审批和验货流程，并支持多种结算方式。</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2B8D6CA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44B4ABD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提供承诺函，格式自拟</w:t>
            </w:r>
          </w:p>
        </w:tc>
      </w:tr>
      <w:tr w14:paraId="62351DF0">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06F8A1D6">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7</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48FF7E18">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kern w:val="2"/>
                <w:sz w:val="21"/>
                <w:szCs w:val="24"/>
                <w:lang w:val="en-US" w:eastAsia="zh-CN" w:bidi="ar-SA"/>
              </w:rPr>
            </w:pPr>
            <w:r>
              <w:rPr>
                <w:rFonts w:hint="eastAsia" w:ascii="仿宋" w:hAnsi="仿宋" w:eastAsia="仿宋" w:cs="仿宋"/>
                <w:sz w:val="24"/>
                <w:szCs w:val="24"/>
              </w:rPr>
              <w:t>采购商城对供应商实行第三方全程监控，保证质优价廉、过程透明真实、采购记录可追溯。</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0436D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7DB5D89E">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51D5E0DA">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7EE87FE8">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8</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692FB17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Hans"/>
              </w:rPr>
              <w:t>重点</w:t>
            </w:r>
            <w:r>
              <w:rPr>
                <w:rFonts w:hint="eastAsia" w:ascii="仿宋" w:hAnsi="仿宋" w:eastAsia="仿宋" w:cs="仿宋"/>
                <w:sz w:val="24"/>
                <w:szCs w:val="24"/>
                <w:highlight w:val="none"/>
                <w:lang w:val="en-US" w:eastAsia="zh-CN"/>
              </w:rPr>
              <w:t>功能：</w:t>
            </w:r>
            <w:r>
              <w:rPr>
                <w:rFonts w:hint="eastAsia" w:ascii="仿宋" w:hAnsi="仿宋" w:eastAsia="仿宋" w:cs="仿宋"/>
                <w:sz w:val="24"/>
                <w:szCs w:val="24"/>
                <w:highlight w:val="none"/>
                <w:lang w:val="en-US" w:eastAsia="zh-Hans"/>
              </w:rPr>
              <w:t>实现下单可控制经费</w:t>
            </w:r>
            <w:r>
              <w:rPr>
                <w:rFonts w:hint="default" w:ascii="仿宋" w:hAnsi="仿宋" w:eastAsia="仿宋" w:cs="仿宋"/>
                <w:sz w:val="24"/>
                <w:szCs w:val="24"/>
                <w:highlight w:val="none"/>
                <w:lang w:val="en-US" w:eastAsia="zh-Hans"/>
              </w:rPr>
              <w:t>，</w:t>
            </w:r>
            <w:r>
              <w:rPr>
                <w:rFonts w:hint="eastAsia" w:ascii="仿宋" w:hAnsi="仿宋" w:eastAsia="仿宋" w:cs="仿宋"/>
                <w:sz w:val="24"/>
                <w:szCs w:val="24"/>
                <w:highlight w:val="none"/>
                <w:lang w:val="en-US" w:eastAsia="zh-Hans"/>
              </w:rPr>
              <w:t>需与医院</w:t>
            </w:r>
            <w:r>
              <w:rPr>
                <w:rFonts w:hint="eastAsia" w:ascii="仿宋" w:hAnsi="仿宋" w:eastAsia="仿宋" w:cs="仿宋"/>
                <w:sz w:val="24"/>
                <w:szCs w:val="24"/>
                <w:highlight w:val="none"/>
                <w:lang w:val="en-US" w:eastAsia="zh-CN"/>
              </w:rPr>
              <w:t>当前</w:t>
            </w:r>
            <w:r>
              <w:rPr>
                <w:rFonts w:hint="eastAsia" w:ascii="仿宋" w:hAnsi="仿宋" w:eastAsia="仿宋" w:cs="仿宋"/>
                <w:sz w:val="24"/>
                <w:szCs w:val="24"/>
                <w:highlight w:val="none"/>
                <w:lang w:val="en-US" w:eastAsia="zh-Hans"/>
              </w:rPr>
              <w:t>运行的经费管理系统或者科研管理系统实现数据互联互通实现项目预算控制。</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A5D4C3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38F29A95">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3F411F7E">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201599B9">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9</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53F5C55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采购商城需满足采购人技术服务、仪器设备、实验动物、</w:t>
            </w:r>
            <w:r>
              <w:rPr>
                <w:rFonts w:hint="eastAsia" w:ascii="仿宋" w:hAnsi="仿宋" w:eastAsia="仿宋" w:cs="仿宋"/>
                <w:sz w:val="24"/>
                <w:szCs w:val="24"/>
                <w:highlight w:val="none"/>
                <w:lang w:val="en-US" w:eastAsia="zh-Hans"/>
              </w:rPr>
              <w:t>生物试剂、</w:t>
            </w:r>
            <w:r>
              <w:rPr>
                <w:rFonts w:hint="eastAsia" w:ascii="仿宋" w:hAnsi="仿宋" w:eastAsia="仿宋" w:cs="仿宋"/>
                <w:sz w:val="24"/>
                <w:szCs w:val="24"/>
                <w:highlight w:val="none"/>
                <w:lang w:val="en-US" w:eastAsia="zh-CN"/>
              </w:rPr>
              <w:t>化学试剂、实验耗材等科研需求，提供合理分类用于供应商产品上传，图文并茂展示给浏览者的网站服务。</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67DFDE9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21726DCA">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14BFA3DF">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59DAF678">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10</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24A7F5F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产品搜索：用户可以进行模糊搜索。也可以根据产品名称，型号，品牌，供应商名称等精确搜索。</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28BBDD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1DFD6B66">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4FD15C8E">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173F55B0">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11</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1D338E3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具有搜索本地供应商功能。</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9EFED4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063BF99A">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color w:val="000000"/>
                <w:sz w:val="24"/>
                <w:szCs w:val="32"/>
                <w:highlight w:val="none"/>
                <w:lang w:val="en-US" w:eastAsia="zh-CN"/>
              </w:rPr>
            </w:pPr>
            <w:r>
              <w:rPr>
                <w:rFonts w:hint="eastAsia" w:ascii="仿宋" w:hAnsi="仿宋" w:eastAsia="仿宋" w:cs="仿宋"/>
                <w:sz w:val="24"/>
                <w:szCs w:val="24"/>
                <w:lang w:val="en-US" w:eastAsia="zh-CN"/>
              </w:rPr>
              <w:t>提供承诺函，格式自拟</w:t>
            </w:r>
          </w:p>
        </w:tc>
      </w:tr>
      <w:tr w14:paraId="29044852">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47B1FDCC">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12</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5FFA9E4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Hans"/>
              </w:rPr>
              <w:t>有云库房功能，</w:t>
            </w:r>
            <w:r>
              <w:rPr>
                <w:rFonts w:hint="eastAsia" w:ascii="仿宋" w:hAnsi="仿宋" w:eastAsia="仿宋" w:cs="仿宋"/>
                <w:sz w:val="24"/>
                <w:szCs w:val="24"/>
                <w:highlight w:val="none"/>
                <w:lang w:val="en-US" w:eastAsia="zh-CN"/>
              </w:rPr>
              <w:t>支持会员对订单进行管理，包括验收、结算、货物库存管理。</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017099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75A638D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提供承诺函，格式自拟</w:t>
            </w:r>
          </w:p>
        </w:tc>
      </w:tr>
      <w:tr w14:paraId="24E2CD0C">
        <w:tblPrEx>
          <w:tblCellMar>
            <w:top w:w="0" w:type="dxa"/>
            <w:left w:w="108" w:type="dxa"/>
            <w:bottom w:w="0" w:type="dxa"/>
            <w:right w:w="108" w:type="dxa"/>
          </w:tblCellMar>
        </w:tblPrEx>
        <w:trPr>
          <w:trHeight w:val="90"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62AB1C25">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13</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001B14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Hans"/>
              </w:rPr>
              <w:t>有出入库单功能</w:t>
            </w:r>
            <w:r>
              <w:rPr>
                <w:rFonts w:hint="default" w:ascii="仿宋" w:hAnsi="仿宋" w:eastAsia="仿宋" w:cs="仿宋"/>
                <w:sz w:val="24"/>
                <w:szCs w:val="24"/>
                <w:highlight w:val="none"/>
                <w:lang w:val="en-US" w:eastAsia="zh-Hans"/>
              </w:rPr>
              <w:t>，</w:t>
            </w:r>
            <w:r>
              <w:rPr>
                <w:rFonts w:hint="eastAsia" w:ascii="仿宋" w:hAnsi="仿宋" w:eastAsia="仿宋" w:cs="仿宋"/>
                <w:sz w:val="24"/>
                <w:szCs w:val="24"/>
                <w:highlight w:val="none"/>
                <w:lang w:val="en-US" w:eastAsia="zh-Hans"/>
              </w:rPr>
              <w:t>支持打印</w:t>
            </w:r>
            <w:r>
              <w:rPr>
                <w:rFonts w:hint="default" w:ascii="仿宋" w:hAnsi="仿宋" w:eastAsia="仿宋" w:cs="仿宋"/>
                <w:sz w:val="24"/>
                <w:szCs w:val="24"/>
                <w:highlight w:val="none"/>
                <w:lang w:val="en-US" w:eastAsia="zh-Hans"/>
              </w:rPr>
              <w:t>。</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7C8E6B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5B24DD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提供承诺函，格式自拟</w:t>
            </w:r>
          </w:p>
        </w:tc>
      </w:tr>
      <w:tr w14:paraId="7B71DF65">
        <w:tblPrEx>
          <w:tblCellMar>
            <w:top w:w="0" w:type="dxa"/>
            <w:left w:w="108" w:type="dxa"/>
            <w:bottom w:w="0" w:type="dxa"/>
            <w:right w:w="108" w:type="dxa"/>
          </w:tblCellMar>
        </w:tblPrEx>
        <w:trPr>
          <w:trHeight w:val="697"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6F1CE934">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14</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4E77A5E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Hans"/>
              </w:rPr>
              <w:t>有云采购功能，</w:t>
            </w:r>
            <w:r>
              <w:rPr>
                <w:rFonts w:hint="eastAsia" w:ascii="仿宋" w:hAnsi="仿宋" w:eastAsia="仿宋" w:cs="仿宋"/>
                <w:sz w:val="24"/>
                <w:szCs w:val="24"/>
                <w:highlight w:val="none"/>
                <w:lang w:val="en-US" w:eastAsia="zh-CN"/>
              </w:rPr>
              <w:t>支持用户</w:t>
            </w:r>
            <w:r>
              <w:rPr>
                <w:rFonts w:hint="eastAsia" w:ascii="仿宋" w:hAnsi="仿宋" w:eastAsia="仿宋" w:cs="仿宋"/>
                <w:sz w:val="24"/>
                <w:szCs w:val="24"/>
                <w:highlight w:val="none"/>
                <w:lang w:val="en-US" w:eastAsia="zh-Hans"/>
              </w:rPr>
              <w:t>在线发布服务需求，在线竞价。</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06D847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6273AC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提供承诺函，格式自拟</w:t>
            </w:r>
          </w:p>
        </w:tc>
      </w:tr>
      <w:tr w14:paraId="75C45705">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6A2D58AC">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15</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5CA892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支持多种采购流程管理，有普通试验耗材采购管理、技术服务采购管理、招投标式采购管理且支持不断延伸扩增其他采购流程。</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0BEC225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606781B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提供承诺函，格式自拟</w:t>
            </w:r>
          </w:p>
        </w:tc>
      </w:tr>
      <w:tr w14:paraId="1EF17153">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2AF78342">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16</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43CB8BA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采购商城须设有灵活多样的系统审批流程。采购商城提供系统自带的二级审批（即子账户下单主账户审核）或多级审批系统（科研物资管理系统，可按采购单位审批流程设计多级，并可实现移动端审批）。</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2C96C75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sz w:val="24"/>
                <w:szCs w:val="32"/>
                <w:highlight w:val="none"/>
                <w:lang w:val="en-US" w:eastAsia="zh-CN"/>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00BA254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提供承诺函，格式自拟</w:t>
            </w:r>
          </w:p>
        </w:tc>
      </w:tr>
      <w:tr w14:paraId="6261E0E1">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1EA9812E">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17</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106BDC2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查询与统计功能：支持对供应商、采购人、管理员所涉及的采购信息的综合查询统计，提供给不同用户一个整体的统计信息。包括：可根据供应商、货品种类、订购时间段、单价、数量进行分类统计。</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527E31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79833E6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提供承诺函，格式自拟</w:t>
            </w:r>
          </w:p>
        </w:tc>
      </w:tr>
      <w:tr w14:paraId="30261B5A">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7EBA625F">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18</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5A79B1D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采购商城能提供7天×24小时在线客服、服务专线和长期的免费技术支持，2小时内响应，</w:t>
            </w:r>
            <w:r>
              <w:rPr>
                <w:rFonts w:hint="default" w:ascii="仿宋" w:hAnsi="仿宋" w:eastAsia="仿宋" w:cs="仿宋"/>
                <w:sz w:val="24"/>
                <w:szCs w:val="24"/>
                <w:highlight w:val="none"/>
                <w:lang w:val="en-US" w:eastAsia="zh-CN"/>
              </w:rPr>
              <w:t>4</w:t>
            </w:r>
            <w:r>
              <w:rPr>
                <w:rFonts w:hint="eastAsia" w:ascii="仿宋" w:hAnsi="仿宋" w:eastAsia="仿宋" w:cs="仿宋"/>
                <w:sz w:val="24"/>
                <w:szCs w:val="24"/>
                <w:highlight w:val="none"/>
                <w:lang w:val="en-US" w:eastAsia="zh-CN"/>
              </w:rPr>
              <w:t>小时内内处理完毕。</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7953C0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09212B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提供承诺函，格式自拟</w:t>
            </w:r>
          </w:p>
        </w:tc>
      </w:tr>
      <w:tr w14:paraId="4240E839">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6AD5D6C9">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19</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047AD6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Hans"/>
              </w:rPr>
              <w:t>需要现场处理</w:t>
            </w:r>
            <w:r>
              <w:rPr>
                <w:rFonts w:hint="default" w:ascii="仿宋" w:hAnsi="仿宋" w:eastAsia="仿宋" w:cs="仿宋"/>
                <w:sz w:val="24"/>
                <w:szCs w:val="24"/>
                <w:highlight w:val="none"/>
                <w:lang w:val="en-US" w:eastAsia="zh-Hans"/>
              </w:rPr>
              <w:t>，</w:t>
            </w:r>
            <w:r>
              <w:rPr>
                <w:rFonts w:hint="eastAsia" w:ascii="仿宋" w:hAnsi="仿宋" w:eastAsia="仿宋" w:cs="仿宋"/>
                <w:sz w:val="24"/>
                <w:szCs w:val="24"/>
                <w:highlight w:val="none"/>
                <w:lang w:val="en-US" w:eastAsia="zh-Hans"/>
              </w:rPr>
              <w:t>必须</w:t>
            </w:r>
            <w:r>
              <w:rPr>
                <w:rFonts w:hint="default" w:ascii="仿宋" w:hAnsi="仿宋" w:eastAsia="仿宋" w:cs="仿宋"/>
                <w:sz w:val="24"/>
                <w:szCs w:val="24"/>
                <w:highlight w:val="none"/>
                <w:lang w:val="en-US" w:eastAsia="zh-Hans"/>
              </w:rPr>
              <w:t>24</w:t>
            </w:r>
            <w:r>
              <w:rPr>
                <w:rFonts w:hint="eastAsia" w:ascii="仿宋" w:hAnsi="仿宋" w:eastAsia="仿宋" w:cs="仿宋"/>
                <w:sz w:val="24"/>
                <w:szCs w:val="24"/>
                <w:highlight w:val="none"/>
                <w:lang w:val="en-US" w:eastAsia="zh-Hans"/>
              </w:rPr>
              <w:t>小时内到达现场</w:t>
            </w:r>
            <w:r>
              <w:rPr>
                <w:rFonts w:hint="eastAsia" w:ascii="仿宋" w:hAnsi="仿宋" w:eastAsia="仿宋" w:cs="仿宋"/>
                <w:sz w:val="24"/>
                <w:szCs w:val="24"/>
                <w:highlight w:val="none"/>
                <w:lang w:val="en-US" w:eastAsia="zh-CN"/>
              </w:rPr>
              <w:t>。</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EFC3CB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150760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提供承诺函，格式自拟</w:t>
            </w:r>
          </w:p>
        </w:tc>
      </w:tr>
      <w:tr w14:paraId="6817A5D9">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2FE2D89F">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20</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624CD26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采购商城需发挥供应商监管作用，保证质优价廉，具有必要的产品质量保障机制。</w:t>
            </w:r>
            <w:r>
              <w:rPr>
                <w:rFonts w:hint="eastAsia" w:ascii="仿宋" w:hAnsi="仿宋" w:eastAsia="仿宋" w:cs="仿宋"/>
                <w:sz w:val="24"/>
                <w:szCs w:val="24"/>
                <w:highlight w:val="none"/>
                <w:lang w:val="en-US" w:eastAsia="zh-Hans"/>
              </w:rPr>
              <w:t>对</w:t>
            </w:r>
            <w:r>
              <w:rPr>
                <w:rFonts w:hint="eastAsia" w:ascii="仿宋" w:hAnsi="仿宋" w:eastAsia="仿宋" w:cs="仿宋"/>
                <w:sz w:val="24"/>
                <w:szCs w:val="24"/>
                <w:highlight w:val="none"/>
                <w:lang w:val="en-US" w:eastAsia="zh-CN"/>
              </w:rPr>
              <w:t>供应商入网监管：供应商入网需通过采购商城审核、签订入网销售承诺函、合作运营协议，交纳质保金，公平入网，以市场机制筛选，不人为干预。</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4129734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54F3253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提供承诺函，格式自拟</w:t>
            </w:r>
          </w:p>
        </w:tc>
      </w:tr>
      <w:tr w14:paraId="3B24132A">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63FAAB79">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21</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3BA614E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供应商还具有监督举报机制、实名评价机制来对供应商行为进行监管。</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42F688E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69BA072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提供承诺函，格式自拟</w:t>
            </w:r>
          </w:p>
        </w:tc>
      </w:tr>
      <w:tr w14:paraId="1FA5D31F">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2B57A685">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22</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24A1144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采购商城对违规供应商全网通报，并责令退出商城。</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12271C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101FA5E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提供承诺函，格式自拟</w:t>
            </w:r>
          </w:p>
        </w:tc>
      </w:tr>
      <w:tr w14:paraId="13F64CE3">
        <w:tblPrEx>
          <w:tblCellMar>
            <w:top w:w="0" w:type="dxa"/>
            <w:left w:w="108" w:type="dxa"/>
            <w:bottom w:w="0" w:type="dxa"/>
            <w:right w:w="108" w:type="dxa"/>
          </w:tblCellMar>
        </w:tblPrEx>
        <w:trPr>
          <w:trHeight w:val="76" w:hRule="atLeast"/>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70DBB831">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w:t>
            </w:r>
          </w:p>
        </w:tc>
        <w:tc>
          <w:tcPr>
            <w:tcW w:w="4446" w:type="dxa"/>
            <w:tcBorders>
              <w:top w:val="single" w:color="auto" w:sz="4" w:space="0"/>
              <w:left w:val="single" w:color="auto" w:sz="4" w:space="0"/>
              <w:bottom w:val="single" w:color="auto" w:sz="4" w:space="0"/>
              <w:right w:val="single" w:color="auto" w:sz="4" w:space="0"/>
            </w:tcBorders>
            <w:noWrap w:val="0"/>
            <w:vAlign w:val="center"/>
          </w:tcPr>
          <w:p w14:paraId="0962053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Hans"/>
              </w:rPr>
            </w:pPr>
            <w:r>
              <w:rPr>
                <w:rFonts w:hint="eastAsia" w:ascii="仿宋" w:hAnsi="仿宋" w:eastAsia="仿宋" w:cs="仿宋"/>
                <w:sz w:val="24"/>
                <w:szCs w:val="24"/>
                <w:highlight w:val="none"/>
                <w:lang w:val="en-US" w:eastAsia="zh-Hans"/>
              </w:rPr>
              <w:t>拥有科研物资应急供应能力</w:t>
            </w:r>
          </w:p>
          <w:p w14:paraId="13A98FF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Hans"/>
              </w:rPr>
              <w:t>具备应急物资组织供应能力。（提供相关证明材料并加盖供应商公章）</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04A4266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2"/>
                <w:sz w:val="24"/>
                <w:szCs w:val="32"/>
                <w:highlight w:val="none"/>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0"/>
            <w:vAlign w:val="center"/>
          </w:tcPr>
          <w:p w14:paraId="2BD1FB7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提供承诺函，格式自拟</w:t>
            </w:r>
          </w:p>
        </w:tc>
      </w:tr>
    </w:tbl>
    <w:p w14:paraId="185A7C2C">
      <w:pPr>
        <w:adjustRightInd w:val="0"/>
        <w:snapToGrid w:val="0"/>
        <w:spacing w:line="360" w:lineRule="exact"/>
        <w:ind w:left="3232" w:leftChars="1539" w:firstLine="1440" w:firstLineChars="600"/>
        <w:rPr>
          <w:rFonts w:hint="eastAsia" w:ascii="仿宋" w:hAnsi="仿宋" w:eastAsia="仿宋" w:cs="仿宋"/>
          <w:sz w:val="24"/>
          <w:highlight w:val="none"/>
        </w:rPr>
      </w:pPr>
    </w:p>
    <w:p w14:paraId="6EC0FB8C">
      <w:pPr>
        <w:adjustRightInd w:val="0"/>
        <w:snapToGrid w:val="0"/>
        <w:spacing w:line="360" w:lineRule="exact"/>
        <w:ind w:left="3232" w:leftChars="1539" w:firstLine="1440" w:firstLineChars="600"/>
        <w:rPr>
          <w:rFonts w:ascii="仿宋" w:hAnsi="仿宋" w:eastAsia="仿宋" w:cs="仿宋"/>
          <w:sz w:val="24"/>
          <w:highlight w:val="none"/>
          <w:u w:val="single"/>
        </w:rPr>
      </w:pP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p>
    <w:p w14:paraId="14624B06">
      <w:pPr>
        <w:adjustRightInd w:val="0"/>
        <w:snapToGrid w:val="0"/>
        <w:spacing w:line="360" w:lineRule="exact"/>
        <w:ind w:firstLine="3600" w:firstLineChars="1500"/>
        <w:rPr>
          <w:rFonts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5144A1BD">
      <w:pPr>
        <w:adjustRightInd w:val="0"/>
        <w:snapToGrid w:val="0"/>
        <w:spacing w:line="360" w:lineRule="exact"/>
        <w:jc w:val="center"/>
        <w:rPr>
          <w:rFonts w:ascii="仿宋" w:hAnsi="仿宋" w:eastAsia="仿宋" w:cs="仿宋"/>
          <w:sz w:val="24"/>
          <w:highlight w:val="none"/>
        </w:rPr>
      </w:pPr>
      <w:r>
        <w:rPr>
          <w:rFonts w:hint="eastAsia" w:ascii="仿宋" w:hAnsi="仿宋" w:eastAsia="仿宋" w:cs="仿宋"/>
          <w:sz w:val="24"/>
          <w:highlight w:val="none"/>
        </w:rPr>
        <w:t xml:space="preserve">                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6494F0FE">
      <w:pPr>
        <w:pStyle w:val="23"/>
        <w:numPr>
          <w:ilvl w:val="0"/>
          <w:numId w:val="0"/>
        </w:numPr>
        <w:jc w:val="center"/>
        <w:rPr>
          <w:rFonts w:hint="eastAsia" w:ascii="仿宋" w:hAnsi="仿宋" w:eastAsia="仿宋" w:cs="仿宋"/>
          <w:b/>
          <w:bCs w:val="0"/>
          <w:color w:val="000000"/>
          <w:sz w:val="32"/>
          <w:szCs w:val="32"/>
          <w:highlight w:val="none"/>
          <w:lang w:val="en-US" w:eastAsia="zh-CN"/>
        </w:rPr>
      </w:pPr>
    </w:p>
    <w:p w14:paraId="0E3C85B0">
      <w:pPr>
        <w:pStyle w:val="23"/>
        <w:numPr>
          <w:ilvl w:val="0"/>
          <w:numId w:val="0"/>
        </w:numPr>
        <w:jc w:val="center"/>
        <w:rPr>
          <w:rFonts w:hint="eastAsia" w:ascii="仿宋" w:hAnsi="仿宋" w:eastAsia="仿宋" w:cs="仿宋"/>
          <w:b/>
          <w:bCs w:val="0"/>
          <w:color w:val="000000"/>
          <w:sz w:val="32"/>
          <w:szCs w:val="32"/>
          <w:highlight w:val="none"/>
          <w:lang w:val="en-US" w:eastAsia="zh-CN"/>
        </w:rPr>
      </w:pPr>
      <w:r>
        <w:rPr>
          <w:rFonts w:hint="eastAsia" w:ascii="仿宋" w:hAnsi="仿宋" w:eastAsia="仿宋" w:cs="仿宋"/>
          <w:b/>
          <w:bCs w:val="0"/>
          <w:color w:val="000000"/>
          <w:sz w:val="32"/>
          <w:szCs w:val="32"/>
          <w:highlight w:val="none"/>
          <w:lang w:val="en-US" w:eastAsia="zh-CN"/>
        </w:rPr>
        <w:t>8、人员配置方案（如有）</w:t>
      </w:r>
    </w:p>
    <w:p w14:paraId="3DC816BF">
      <w:pPr>
        <w:pStyle w:val="23"/>
        <w:numPr>
          <w:ilvl w:val="0"/>
          <w:numId w:val="0"/>
        </w:numPr>
        <w:jc w:val="center"/>
        <w:rPr>
          <w:rFonts w:hint="eastAsia" w:ascii="仿宋" w:hAnsi="仿宋" w:eastAsia="仿宋" w:cs="仿宋"/>
          <w:b/>
          <w:bCs w:val="0"/>
          <w:color w:val="000000"/>
          <w:sz w:val="32"/>
          <w:szCs w:val="32"/>
          <w:highlight w:val="none"/>
          <w:lang w:val="en-US" w:eastAsia="zh-CN"/>
        </w:rPr>
      </w:pPr>
    </w:p>
    <w:p w14:paraId="6D56F7AD">
      <w:pPr>
        <w:pStyle w:val="21"/>
        <w:numPr>
          <w:ilvl w:val="0"/>
          <w:numId w:val="0"/>
        </w:numPr>
        <w:ind w:leftChars="200"/>
        <w:jc w:val="left"/>
        <w:rPr>
          <w:rFonts w:hint="eastAsia" w:ascii="仿宋" w:hAnsi="仿宋" w:eastAsia="仿宋" w:cs="仿宋"/>
          <w:b w:val="0"/>
          <w:bCs/>
          <w:color w:val="000000"/>
          <w:sz w:val="22"/>
          <w:szCs w:val="22"/>
          <w:highlight w:val="none"/>
          <w:lang w:val="en-US" w:eastAsia="zh-CN"/>
        </w:rPr>
      </w:pPr>
      <w:r>
        <w:rPr>
          <w:rFonts w:hint="eastAsia" w:ascii="仿宋" w:hAnsi="仿宋" w:eastAsia="仿宋" w:cs="仿宋"/>
          <w:b w:val="0"/>
          <w:bCs/>
          <w:color w:val="000000"/>
          <w:sz w:val="22"/>
          <w:szCs w:val="22"/>
          <w:highlight w:val="none"/>
          <w:lang w:val="en-US" w:eastAsia="zh-CN"/>
        </w:rPr>
        <w:t>响应人针对本遴选项目阐述人员配置方案，格式自拟。</w:t>
      </w:r>
    </w:p>
    <w:p w14:paraId="56B0D07F">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7869315A">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2F3FF207">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71C443BA">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46EB2F16">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744BFFE4">
      <w:pPr>
        <w:pStyle w:val="23"/>
        <w:numPr>
          <w:ilvl w:val="0"/>
          <w:numId w:val="0"/>
        </w:numPr>
        <w:jc w:val="center"/>
        <w:rPr>
          <w:rFonts w:hint="eastAsia" w:ascii="仿宋" w:hAnsi="仿宋" w:eastAsia="仿宋" w:cs="仿宋"/>
          <w:b/>
          <w:bCs w:val="0"/>
          <w:color w:val="000000"/>
          <w:sz w:val="32"/>
          <w:szCs w:val="32"/>
          <w:highlight w:val="none"/>
          <w:lang w:val="en-US" w:eastAsia="zh-CN"/>
        </w:rPr>
      </w:pPr>
    </w:p>
    <w:p w14:paraId="7DD44F2B">
      <w:pPr>
        <w:pStyle w:val="23"/>
        <w:numPr>
          <w:ilvl w:val="0"/>
          <w:numId w:val="0"/>
        </w:numPr>
        <w:jc w:val="center"/>
        <w:rPr>
          <w:rFonts w:hint="eastAsia" w:ascii="仿宋" w:hAnsi="仿宋" w:eastAsia="仿宋" w:cs="仿宋"/>
          <w:b/>
          <w:bCs w:val="0"/>
          <w:color w:val="000000"/>
          <w:sz w:val="32"/>
          <w:szCs w:val="32"/>
          <w:highlight w:val="none"/>
          <w:lang w:val="en-US" w:eastAsia="zh-CN"/>
        </w:rPr>
      </w:pPr>
      <w:r>
        <w:rPr>
          <w:rFonts w:hint="eastAsia" w:ascii="仿宋" w:hAnsi="仿宋" w:eastAsia="仿宋" w:cs="仿宋"/>
          <w:b/>
          <w:bCs w:val="0"/>
          <w:color w:val="000000"/>
          <w:sz w:val="32"/>
          <w:szCs w:val="32"/>
          <w:highlight w:val="none"/>
          <w:lang w:val="en-US" w:eastAsia="zh-CN"/>
        </w:rPr>
        <w:t>9、项目实施方案（如有）</w:t>
      </w:r>
    </w:p>
    <w:p w14:paraId="6521355B">
      <w:pPr>
        <w:pStyle w:val="21"/>
        <w:numPr>
          <w:ilvl w:val="0"/>
          <w:numId w:val="0"/>
        </w:numPr>
        <w:ind w:leftChars="200"/>
        <w:jc w:val="left"/>
        <w:rPr>
          <w:rFonts w:hint="eastAsia" w:ascii="仿宋" w:hAnsi="仿宋" w:eastAsia="仿宋" w:cs="仿宋"/>
          <w:b w:val="0"/>
          <w:bCs/>
          <w:color w:val="000000"/>
          <w:sz w:val="22"/>
          <w:szCs w:val="22"/>
          <w:highlight w:val="none"/>
          <w:lang w:val="en-US" w:eastAsia="zh-CN"/>
        </w:rPr>
      </w:pPr>
      <w:r>
        <w:rPr>
          <w:rFonts w:hint="eastAsia" w:ascii="仿宋" w:hAnsi="仿宋" w:eastAsia="仿宋" w:cs="仿宋"/>
          <w:b w:val="0"/>
          <w:bCs/>
          <w:color w:val="000000"/>
          <w:sz w:val="22"/>
          <w:szCs w:val="22"/>
          <w:highlight w:val="none"/>
          <w:lang w:val="en-US" w:eastAsia="zh-CN"/>
        </w:rPr>
        <w:t>响应人针对本遴选项目阐述项目实施方案，格式自拟。</w:t>
      </w:r>
    </w:p>
    <w:p w14:paraId="774B0191">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14DBD605">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0C0D134A">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5697D736">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54D6B72A">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3532508C">
      <w:pPr>
        <w:pStyle w:val="23"/>
        <w:numPr>
          <w:ilvl w:val="0"/>
          <w:numId w:val="0"/>
        </w:numPr>
        <w:jc w:val="center"/>
        <w:rPr>
          <w:rFonts w:hint="eastAsia" w:ascii="仿宋" w:hAnsi="仿宋" w:eastAsia="仿宋" w:cs="仿宋"/>
          <w:b/>
          <w:bCs w:val="0"/>
          <w:color w:val="000000"/>
          <w:sz w:val="32"/>
          <w:szCs w:val="32"/>
          <w:highlight w:val="none"/>
          <w:lang w:val="en-US" w:eastAsia="zh-CN"/>
        </w:rPr>
      </w:pPr>
    </w:p>
    <w:p w14:paraId="3585D06C">
      <w:pPr>
        <w:pStyle w:val="23"/>
        <w:numPr>
          <w:ilvl w:val="0"/>
          <w:numId w:val="0"/>
        </w:numPr>
        <w:jc w:val="center"/>
        <w:rPr>
          <w:rFonts w:hint="eastAsia" w:ascii="仿宋" w:hAnsi="仿宋" w:eastAsia="仿宋" w:cs="仿宋"/>
          <w:b/>
          <w:bCs w:val="0"/>
          <w:color w:val="000000"/>
          <w:sz w:val="32"/>
          <w:szCs w:val="32"/>
          <w:highlight w:val="none"/>
          <w:lang w:val="en-US" w:eastAsia="zh-CN"/>
        </w:rPr>
      </w:pPr>
      <w:r>
        <w:rPr>
          <w:rFonts w:hint="eastAsia" w:ascii="仿宋" w:hAnsi="仿宋" w:eastAsia="仿宋" w:cs="仿宋"/>
          <w:b/>
          <w:bCs w:val="0"/>
          <w:color w:val="000000"/>
          <w:sz w:val="32"/>
          <w:szCs w:val="32"/>
          <w:highlight w:val="none"/>
          <w:lang w:val="en-US" w:eastAsia="zh-CN"/>
        </w:rPr>
        <w:t>10、培训服务方案（如有）</w:t>
      </w:r>
    </w:p>
    <w:p w14:paraId="3EF2350F">
      <w:pPr>
        <w:pStyle w:val="21"/>
        <w:numPr>
          <w:ilvl w:val="0"/>
          <w:numId w:val="0"/>
        </w:numPr>
        <w:ind w:leftChars="200"/>
        <w:jc w:val="left"/>
        <w:rPr>
          <w:rFonts w:hint="eastAsia" w:ascii="仿宋" w:hAnsi="仿宋" w:eastAsia="仿宋" w:cs="仿宋"/>
          <w:b w:val="0"/>
          <w:bCs/>
          <w:color w:val="000000"/>
          <w:sz w:val="22"/>
          <w:szCs w:val="22"/>
          <w:highlight w:val="none"/>
          <w:lang w:val="en-US" w:eastAsia="zh-CN"/>
        </w:rPr>
      </w:pPr>
      <w:r>
        <w:rPr>
          <w:rFonts w:hint="eastAsia" w:ascii="仿宋" w:hAnsi="仿宋" w:eastAsia="仿宋" w:cs="仿宋"/>
          <w:b w:val="0"/>
          <w:bCs/>
          <w:color w:val="000000"/>
          <w:sz w:val="22"/>
          <w:szCs w:val="22"/>
          <w:highlight w:val="none"/>
          <w:lang w:val="en-US" w:eastAsia="zh-CN"/>
        </w:rPr>
        <w:t>响应人针对本遴选项目阐述培训服务方案，格式自拟。</w:t>
      </w:r>
    </w:p>
    <w:p w14:paraId="40C56AC4">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130DED4C">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714C2805">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1F36A491">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7AFD8C80">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3A47517F">
      <w:pPr>
        <w:pStyle w:val="23"/>
        <w:numPr>
          <w:ilvl w:val="0"/>
          <w:numId w:val="0"/>
        </w:numPr>
        <w:jc w:val="center"/>
        <w:rPr>
          <w:rFonts w:hint="eastAsia" w:ascii="仿宋" w:hAnsi="仿宋" w:eastAsia="仿宋" w:cs="仿宋"/>
          <w:b/>
          <w:bCs w:val="0"/>
          <w:color w:val="000000"/>
          <w:sz w:val="32"/>
          <w:szCs w:val="32"/>
          <w:highlight w:val="none"/>
          <w:lang w:val="en-US" w:eastAsia="zh-CN"/>
        </w:rPr>
      </w:pPr>
    </w:p>
    <w:p w14:paraId="31302D00">
      <w:pPr>
        <w:pStyle w:val="23"/>
        <w:numPr>
          <w:ilvl w:val="0"/>
          <w:numId w:val="0"/>
        </w:numPr>
        <w:jc w:val="center"/>
        <w:rPr>
          <w:rFonts w:hint="eastAsia" w:ascii="仿宋" w:hAnsi="仿宋" w:eastAsia="仿宋" w:cs="仿宋"/>
          <w:b/>
          <w:bCs w:val="0"/>
          <w:color w:val="000000"/>
          <w:sz w:val="32"/>
          <w:szCs w:val="32"/>
          <w:highlight w:val="none"/>
          <w:lang w:val="en-US" w:eastAsia="zh-CN"/>
        </w:rPr>
      </w:pPr>
      <w:r>
        <w:rPr>
          <w:rFonts w:hint="eastAsia" w:ascii="仿宋" w:hAnsi="仿宋" w:eastAsia="仿宋" w:cs="仿宋"/>
          <w:b/>
          <w:bCs w:val="0"/>
          <w:color w:val="000000"/>
          <w:sz w:val="32"/>
          <w:szCs w:val="32"/>
          <w:highlight w:val="none"/>
          <w:lang w:val="en-US" w:eastAsia="zh-CN"/>
        </w:rPr>
        <w:t>11、售后服务方案（如有）</w:t>
      </w:r>
    </w:p>
    <w:p w14:paraId="4FD7C262">
      <w:pPr>
        <w:pStyle w:val="21"/>
        <w:numPr>
          <w:ilvl w:val="0"/>
          <w:numId w:val="0"/>
        </w:numPr>
        <w:ind w:leftChars="200"/>
        <w:jc w:val="left"/>
        <w:rPr>
          <w:rFonts w:hint="eastAsia" w:ascii="仿宋" w:hAnsi="仿宋" w:eastAsia="仿宋" w:cs="仿宋"/>
          <w:b w:val="0"/>
          <w:bCs/>
          <w:color w:val="000000"/>
          <w:sz w:val="22"/>
          <w:szCs w:val="22"/>
          <w:highlight w:val="none"/>
          <w:lang w:val="en-US" w:eastAsia="zh-CN"/>
        </w:rPr>
      </w:pPr>
      <w:r>
        <w:rPr>
          <w:rFonts w:hint="eastAsia" w:ascii="仿宋" w:hAnsi="仿宋" w:eastAsia="仿宋" w:cs="仿宋"/>
          <w:b w:val="0"/>
          <w:bCs/>
          <w:color w:val="000000"/>
          <w:sz w:val="22"/>
          <w:szCs w:val="22"/>
          <w:highlight w:val="none"/>
          <w:lang w:val="en-US" w:eastAsia="zh-CN"/>
        </w:rPr>
        <w:t>响应人针对本遴选项目阐述售后服务方案，格式自拟。</w:t>
      </w:r>
    </w:p>
    <w:p w14:paraId="3DDCBDA2">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0C8F3E25">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7E6DCC39">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32DA2A2D">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65F3768E">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5BFAEB9D">
      <w:pPr>
        <w:pStyle w:val="23"/>
        <w:numPr>
          <w:ilvl w:val="0"/>
          <w:numId w:val="0"/>
        </w:numPr>
        <w:jc w:val="center"/>
        <w:rPr>
          <w:rFonts w:hint="eastAsia" w:ascii="仿宋" w:hAnsi="仿宋" w:eastAsia="仿宋" w:cs="仿宋"/>
          <w:b/>
          <w:bCs w:val="0"/>
          <w:color w:val="000000"/>
          <w:sz w:val="32"/>
          <w:szCs w:val="32"/>
          <w:highlight w:val="none"/>
          <w:lang w:val="en-US" w:eastAsia="zh-CN"/>
        </w:rPr>
      </w:pPr>
    </w:p>
    <w:p w14:paraId="54C94F0B">
      <w:pPr>
        <w:pStyle w:val="23"/>
        <w:numPr>
          <w:ilvl w:val="0"/>
          <w:numId w:val="0"/>
        </w:numPr>
        <w:jc w:val="center"/>
        <w:rPr>
          <w:rFonts w:hint="eastAsia" w:ascii="仿宋" w:hAnsi="仿宋" w:eastAsia="仿宋" w:cs="仿宋"/>
          <w:b/>
          <w:bCs w:val="0"/>
          <w:color w:val="000000"/>
          <w:sz w:val="32"/>
          <w:szCs w:val="32"/>
          <w:highlight w:val="none"/>
          <w:lang w:val="en-US" w:eastAsia="zh-CN"/>
        </w:rPr>
      </w:pPr>
      <w:r>
        <w:rPr>
          <w:rFonts w:hint="eastAsia" w:ascii="仿宋" w:hAnsi="仿宋" w:eastAsia="仿宋" w:cs="仿宋"/>
          <w:b/>
          <w:bCs w:val="0"/>
          <w:color w:val="000000"/>
          <w:sz w:val="32"/>
          <w:szCs w:val="32"/>
          <w:highlight w:val="none"/>
          <w:lang w:val="en-US" w:eastAsia="zh-CN"/>
        </w:rPr>
        <w:t>12、应急处理方案（如有）</w:t>
      </w:r>
    </w:p>
    <w:p w14:paraId="4BB7B7C2">
      <w:pPr>
        <w:pStyle w:val="21"/>
        <w:numPr>
          <w:ilvl w:val="0"/>
          <w:numId w:val="0"/>
        </w:numPr>
        <w:ind w:leftChars="200"/>
        <w:jc w:val="left"/>
        <w:rPr>
          <w:rFonts w:hint="eastAsia" w:ascii="仿宋" w:hAnsi="仿宋" w:eastAsia="仿宋" w:cs="仿宋"/>
          <w:b w:val="0"/>
          <w:bCs/>
          <w:color w:val="000000"/>
          <w:sz w:val="22"/>
          <w:szCs w:val="22"/>
          <w:highlight w:val="none"/>
          <w:lang w:val="en-US" w:eastAsia="zh-CN"/>
        </w:rPr>
      </w:pPr>
      <w:r>
        <w:rPr>
          <w:rFonts w:hint="eastAsia" w:ascii="仿宋" w:hAnsi="仿宋" w:eastAsia="仿宋" w:cs="仿宋"/>
          <w:b w:val="0"/>
          <w:bCs/>
          <w:color w:val="000000"/>
          <w:sz w:val="22"/>
          <w:szCs w:val="22"/>
          <w:highlight w:val="none"/>
          <w:lang w:val="en-US" w:eastAsia="zh-CN"/>
        </w:rPr>
        <w:t>响应人针对本遴选项目阐述应急处理方案，格式自拟。</w:t>
      </w:r>
    </w:p>
    <w:p w14:paraId="58596DB7">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6BC23B91">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lang w:eastAsia="zh-CN"/>
        </w:rPr>
      </w:pPr>
    </w:p>
    <w:p w14:paraId="52584A33">
      <w:pPr>
        <w:pageBreakBefore w:val="0"/>
        <w:kinsoku/>
        <w:wordWrap/>
        <w:overflowPunct/>
        <w:topLinePunct w:val="0"/>
        <w:bidi w:val="0"/>
        <w:spacing w:line="360" w:lineRule="auto"/>
        <w:ind w:left="0" w:leftChars="0"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响应人</w:t>
      </w:r>
      <w:r>
        <w:rPr>
          <w:rFonts w:hint="eastAsia" w:ascii="仿宋" w:hAnsi="仿宋" w:eastAsia="仿宋" w:cs="仿宋"/>
          <w:color w:val="000000"/>
          <w:sz w:val="24"/>
          <w:highlight w:val="none"/>
        </w:rPr>
        <w:t>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7F600EF3">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457361D6">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72DE652F">
      <w:pPr>
        <w:pStyle w:val="23"/>
        <w:numPr>
          <w:ilvl w:val="0"/>
          <w:numId w:val="0"/>
        </w:numPr>
        <w:jc w:val="center"/>
        <w:rPr>
          <w:rFonts w:hint="eastAsia" w:ascii="仿宋" w:hAnsi="仿宋" w:eastAsia="仿宋" w:cs="仿宋"/>
          <w:b/>
          <w:bCs w:val="0"/>
          <w:color w:val="000000"/>
          <w:sz w:val="32"/>
          <w:szCs w:val="32"/>
          <w:highlight w:val="none"/>
          <w:lang w:val="en-US" w:eastAsia="zh-CN"/>
        </w:rPr>
      </w:pPr>
    </w:p>
    <w:p w14:paraId="43B5DF8F">
      <w:pPr>
        <w:pStyle w:val="23"/>
        <w:numPr>
          <w:ilvl w:val="0"/>
          <w:numId w:val="0"/>
        </w:numPr>
        <w:jc w:val="center"/>
        <w:rPr>
          <w:rFonts w:hint="eastAsia" w:ascii="仿宋" w:hAnsi="仿宋" w:eastAsia="仿宋" w:cs="仿宋"/>
          <w:b/>
          <w:bCs w:val="0"/>
          <w:color w:val="000000"/>
          <w:sz w:val="32"/>
          <w:szCs w:val="32"/>
          <w:highlight w:val="none"/>
          <w:lang w:val="en-US" w:eastAsia="zh-CN"/>
        </w:rPr>
      </w:pPr>
    </w:p>
    <w:p w14:paraId="30E9D772">
      <w:pPr>
        <w:pStyle w:val="21"/>
        <w:numPr>
          <w:ilvl w:val="0"/>
          <w:numId w:val="0"/>
        </w:numPr>
        <w:ind w:leftChars="200"/>
        <w:jc w:val="center"/>
        <w:rPr>
          <w:rFonts w:hint="eastAsia" w:ascii="仿宋" w:hAnsi="仿宋" w:eastAsia="仿宋" w:cs="仿宋"/>
          <w:b/>
          <w:bCs w:val="0"/>
          <w:color w:val="000000"/>
          <w:sz w:val="32"/>
          <w:szCs w:val="32"/>
          <w:highlight w:val="none"/>
          <w:lang w:val="en-US" w:eastAsia="zh-CN"/>
        </w:rPr>
      </w:pPr>
    </w:p>
    <w:p w14:paraId="333CBF03">
      <w:pPr>
        <w:pStyle w:val="23"/>
        <w:numPr>
          <w:ilvl w:val="0"/>
          <w:numId w:val="0"/>
        </w:numPr>
        <w:jc w:val="center"/>
        <w:rPr>
          <w:rFonts w:hint="default" w:ascii="仿宋" w:hAnsi="仿宋" w:eastAsia="仿宋" w:cs="仿宋"/>
          <w:color w:val="000000"/>
          <w:sz w:val="21"/>
          <w:szCs w:val="21"/>
          <w:lang w:val="en-US" w:eastAsia="zh-CN"/>
        </w:rPr>
      </w:pPr>
    </w:p>
    <w:p w14:paraId="37B0235E">
      <w:pPr>
        <w:pStyle w:val="21"/>
      </w:pPr>
    </w:p>
    <w:p w14:paraId="0FD6C497">
      <w:pPr>
        <w:pStyle w:val="21"/>
      </w:pPr>
    </w:p>
    <w:p w14:paraId="1DF44367">
      <w:pPr>
        <w:pStyle w:val="21"/>
      </w:pPr>
    </w:p>
    <w:p w14:paraId="6D2D1C65">
      <w:pPr>
        <w:pStyle w:val="21"/>
      </w:pPr>
    </w:p>
    <w:p w14:paraId="462DB446">
      <w:pPr>
        <w:pStyle w:val="21"/>
      </w:pPr>
    </w:p>
    <w:p w14:paraId="1027CF52">
      <w:pPr>
        <w:pStyle w:val="21"/>
      </w:pPr>
    </w:p>
    <w:p w14:paraId="704EE410">
      <w:pPr>
        <w:pStyle w:val="21"/>
      </w:pPr>
    </w:p>
    <w:p w14:paraId="6832A462">
      <w:pPr>
        <w:pStyle w:val="21"/>
      </w:pPr>
    </w:p>
    <w:p w14:paraId="5D9F1E7D">
      <w:pPr>
        <w:pStyle w:val="21"/>
      </w:pPr>
    </w:p>
    <w:p w14:paraId="73989A0F">
      <w:pPr>
        <w:pStyle w:val="21"/>
      </w:pPr>
    </w:p>
    <w:p w14:paraId="2602970B">
      <w:pPr>
        <w:pStyle w:val="21"/>
      </w:pPr>
    </w:p>
    <w:p w14:paraId="58133E5C">
      <w:pPr>
        <w:pStyle w:val="21"/>
      </w:pPr>
      <w:bookmarkStart w:id="22" w:name="_GoBack"/>
      <w:bookmarkEnd w:id="2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Light">
    <w:panose1 w:val="020B0502040204020203"/>
    <w:charset w:val="86"/>
    <w:family w:val="swiss"/>
    <w:pitch w:val="default"/>
    <w:sig w:usb0="80000287" w:usb1="2ACF001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华文仿宋">
    <w:altName w:val="仿宋"/>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00000000000000000"/>
    <w:charset w:val="86"/>
    <w:family w:val="auto"/>
    <w:pitch w:val="default"/>
    <w:sig w:usb0="00000000" w:usb1="00000000" w:usb2="00000012"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40000" w:csb1="00000000"/>
  </w:font>
  <w:font w:name="KSOF0B79BE3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72091">
    <w:pPr>
      <w:pStyle w:val="10"/>
      <w:jc w:val="right"/>
      <w:rPr>
        <w:rFonts w:ascii="仿宋_GB2312" w:eastAsia="仿宋_GB2312"/>
        <w:sz w:val="28"/>
      </w:rPr>
    </w:pPr>
    <w:r>
      <w:rPr>
        <w:rFonts w:hint="eastAsia" w:ascii="仿宋_GB2312" w:eastAsia="仿宋_GB2312"/>
        <w:sz w:val="28"/>
      </w:rPr>
      <w:t xml:space="preserve">— </w:t>
    </w:r>
    <w:r>
      <w:fldChar w:fldCharType="begin"/>
    </w:r>
    <w:r>
      <w:rPr>
        <w:rFonts w:hint="eastAsia" w:ascii="仿宋_GB2312" w:eastAsia="仿宋_GB2312"/>
        <w:sz w:val="28"/>
      </w:rPr>
      <w:instrText xml:space="preserve"> PAGE   \* MERGEFORMAT </w:instrText>
    </w:r>
    <w:r>
      <w:fldChar w:fldCharType="separate"/>
    </w:r>
    <w:r>
      <w:rPr>
        <w:rFonts w:ascii="仿宋_GB2312" w:eastAsia="仿宋_GB2312"/>
        <w:sz w:val="28"/>
        <w:lang w:val="zh-CN"/>
      </w:rPr>
      <w:t>1</w:t>
    </w:r>
    <w:r>
      <w:fldChar w:fldCharType="end"/>
    </w:r>
    <w:r>
      <w:rPr>
        <w:rFonts w:hint="eastAsia"/>
      </w:rPr>
      <w:t xml:space="preserve"> </w:t>
    </w:r>
    <w:r>
      <w:rPr>
        <w:rFonts w:hint="eastAsia" w:ascii="仿宋_GB2312" w:eastAsia="仿宋_GB2312"/>
        <w:sz w:val="28"/>
      </w:rPr>
      <w:t>—</w:t>
    </w:r>
  </w:p>
  <w:p w14:paraId="4D7DDB9A">
    <w:pPr>
      <w:pStyle w:val="10"/>
      <w:tabs>
        <w:tab w:val="center" w:pos="4309"/>
        <w:tab w:val="right" w:pos="8619"/>
        <w:tab w:val="clear" w:pos="4153"/>
        <w:tab w:val="clear" w:pos="8306"/>
      </w:tabs>
      <w:ind w:right="45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BFDB2">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D06C2A"/>
    <w:multiLevelType w:val="singleLevel"/>
    <w:tmpl w:val="87D06C2A"/>
    <w:lvl w:ilvl="0" w:tentative="0">
      <w:start w:val="1"/>
      <w:numFmt w:val="chineseCounting"/>
      <w:suff w:val="nothing"/>
      <w:lvlText w:val="%1、"/>
      <w:lvlJc w:val="left"/>
      <w:rPr>
        <w:rFonts w:hint="eastAsia"/>
      </w:rPr>
    </w:lvl>
  </w:abstractNum>
  <w:abstractNum w:abstractNumId="1">
    <w:nsid w:val="9A726A7D"/>
    <w:multiLevelType w:val="singleLevel"/>
    <w:tmpl w:val="9A726A7D"/>
    <w:lvl w:ilvl="0" w:tentative="0">
      <w:start w:val="2"/>
      <w:numFmt w:val="decimal"/>
      <w:lvlText w:val="%1."/>
      <w:lvlJc w:val="left"/>
      <w:pPr>
        <w:tabs>
          <w:tab w:val="left" w:pos="312"/>
        </w:tabs>
      </w:pPr>
    </w:lvl>
  </w:abstractNum>
  <w:abstractNum w:abstractNumId="2">
    <w:nsid w:val="00000002"/>
    <w:multiLevelType w:val="singleLevel"/>
    <w:tmpl w:val="00000002"/>
    <w:lvl w:ilvl="0" w:tentative="0">
      <w:start w:val="1"/>
      <w:numFmt w:val="decimal"/>
      <w:suff w:val="nothing"/>
      <w:lvlText w:val="%1、"/>
      <w:lvlJc w:val="left"/>
    </w:lvl>
  </w:abstractNum>
  <w:abstractNum w:abstractNumId="3">
    <w:nsid w:val="00000003"/>
    <w:multiLevelType w:val="multilevel"/>
    <w:tmpl w:val="00000003"/>
    <w:lvl w:ilvl="0" w:tentative="0">
      <w:start w:val="1"/>
      <w:numFmt w:val="decimal"/>
      <w:suff w:val="nothing"/>
      <w:lvlText w:val="%1．"/>
      <w:lvlJc w:val="left"/>
      <w:pPr>
        <w:ind w:left="0" w:firstLine="400"/>
      </w:pPr>
      <w:rPr>
        <w:rFonts w:hint="default" w:ascii="宋体" w:hAnsi="宋体" w:eastAsia="宋体" w:cs="宋体"/>
        <w:sz w:val="24"/>
        <w:szCs w:val="24"/>
      </w:rPr>
    </w:lvl>
    <w:lvl w:ilvl="1" w:tentative="0">
      <w:start w:val="1"/>
      <w:numFmt w:val="decimal"/>
      <w:lvlText w:val="%2."/>
      <w:lvlJc w:val="left"/>
      <w:pPr>
        <w:tabs>
          <w:tab w:val="left" w:pos="1440"/>
        </w:tabs>
        <w:ind w:left="1440" w:hanging="360"/>
      </w:pPr>
      <w:rPr>
        <w:rFonts w:hint="eastAsia" w:ascii="Times New Roman" w:hAnsi="Times New Roman" w:eastAsia="Times New Roman" w:cs="Times New Roman"/>
        <w:u w:val="none" w:color="auto"/>
      </w:rPr>
    </w:lvl>
    <w:lvl w:ilvl="2" w:tentative="0">
      <w:start w:val="1"/>
      <w:numFmt w:val="decimal"/>
      <w:lvlText w:val="%3."/>
      <w:lvlJc w:val="left"/>
      <w:pPr>
        <w:tabs>
          <w:tab w:val="left" w:pos="2160"/>
        </w:tabs>
        <w:ind w:left="2160" w:hanging="360"/>
      </w:pPr>
      <w:rPr>
        <w:rFonts w:hint="eastAsia" w:ascii="Times New Roman" w:hAnsi="Times New Roman" w:eastAsia="Times New Roman" w:cs="Times New Roman"/>
        <w:u w:val="none" w:color="auto"/>
      </w:rPr>
    </w:lvl>
    <w:lvl w:ilvl="3" w:tentative="0">
      <w:start w:val="1"/>
      <w:numFmt w:val="decimal"/>
      <w:lvlText w:val="%4."/>
      <w:lvlJc w:val="left"/>
      <w:pPr>
        <w:tabs>
          <w:tab w:val="left" w:pos="2880"/>
        </w:tabs>
        <w:ind w:left="2880" w:hanging="360"/>
      </w:pPr>
      <w:rPr>
        <w:rFonts w:hint="eastAsia" w:ascii="Times New Roman" w:hAnsi="Times New Roman" w:eastAsia="Times New Roman" w:cs="Times New Roman"/>
        <w:u w:val="none" w:color="auto"/>
      </w:rPr>
    </w:lvl>
    <w:lvl w:ilvl="4" w:tentative="0">
      <w:start w:val="1"/>
      <w:numFmt w:val="decimal"/>
      <w:lvlText w:val="%5."/>
      <w:lvlJc w:val="left"/>
      <w:pPr>
        <w:tabs>
          <w:tab w:val="left" w:pos="3600"/>
        </w:tabs>
        <w:ind w:left="3600" w:hanging="360"/>
      </w:pPr>
      <w:rPr>
        <w:rFonts w:hint="eastAsia" w:ascii="Times New Roman" w:hAnsi="Times New Roman" w:eastAsia="Times New Roman" w:cs="Times New Roman"/>
        <w:u w:val="none" w:color="auto"/>
      </w:rPr>
    </w:lvl>
    <w:lvl w:ilvl="5" w:tentative="0">
      <w:start w:val="1"/>
      <w:numFmt w:val="decimal"/>
      <w:lvlText w:val="%6."/>
      <w:lvlJc w:val="left"/>
      <w:pPr>
        <w:tabs>
          <w:tab w:val="left" w:pos="4320"/>
        </w:tabs>
        <w:ind w:left="4320" w:hanging="360"/>
      </w:pPr>
      <w:rPr>
        <w:rFonts w:hint="eastAsia" w:ascii="Times New Roman" w:hAnsi="Times New Roman" w:eastAsia="Times New Roman" w:cs="Times New Roman"/>
        <w:u w:val="none" w:color="auto"/>
      </w:rPr>
    </w:lvl>
    <w:lvl w:ilvl="6" w:tentative="0">
      <w:start w:val="1"/>
      <w:numFmt w:val="decimal"/>
      <w:lvlText w:val="%7."/>
      <w:lvlJc w:val="left"/>
      <w:pPr>
        <w:tabs>
          <w:tab w:val="left" w:pos="5040"/>
        </w:tabs>
        <w:ind w:left="5040" w:hanging="360"/>
      </w:pPr>
      <w:rPr>
        <w:rFonts w:hint="eastAsia" w:ascii="Times New Roman" w:hAnsi="Times New Roman" w:eastAsia="Times New Roman" w:cs="Times New Roman"/>
        <w:u w:val="none" w:color="auto"/>
      </w:rPr>
    </w:lvl>
    <w:lvl w:ilvl="7" w:tentative="0">
      <w:start w:val="1"/>
      <w:numFmt w:val="decimal"/>
      <w:lvlText w:val="%8."/>
      <w:lvlJc w:val="left"/>
      <w:pPr>
        <w:tabs>
          <w:tab w:val="left" w:pos="5760"/>
        </w:tabs>
        <w:ind w:left="5760" w:hanging="360"/>
      </w:pPr>
      <w:rPr>
        <w:rFonts w:hint="eastAsia" w:ascii="Times New Roman" w:hAnsi="Times New Roman" w:eastAsia="Times New Roman" w:cs="Times New Roman"/>
        <w:u w:val="none" w:color="auto"/>
      </w:rPr>
    </w:lvl>
    <w:lvl w:ilvl="8" w:tentative="0">
      <w:start w:val="1"/>
      <w:numFmt w:val="decimal"/>
      <w:lvlText w:val="%9."/>
      <w:lvlJc w:val="left"/>
      <w:pPr>
        <w:tabs>
          <w:tab w:val="left" w:pos="6480"/>
        </w:tabs>
        <w:ind w:left="6480" w:hanging="360"/>
      </w:pPr>
      <w:rPr>
        <w:rFonts w:hint="eastAsia" w:ascii="Times New Roman" w:hAnsi="Times New Roman" w:eastAsia="Times New Roman" w:cs="Times New Roman"/>
        <w:u w:val="none" w:color="auto"/>
      </w:rPr>
    </w:lvl>
  </w:abstractNum>
  <w:abstractNum w:abstractNumId="4">
    <w:nsid w:val="00000009"/>
    <w:multiLevelType w:val="singleLevel"/>
    <w:tmpl w:val="00000009"/>
    <w:lvl w:ilvl="0" w:tentative="0">
      <w:start w:val="1"/>
      <w:numFmt w:val="chineseCounting"/>
      <w:suff w:val="nothing"/>
      <w:lvlText w:val="%1、"/>
      <w:lvlJc w:val="left"/>
      <w:rPr>
        <w:rFonts w:hint="eastAsia"/>
        <w:b/>
        <w:bCs/>
      </w:rPr>
    </w:lvl>
  </w:abstractNum>
  <w:abstractNum w:abstractNumId="5">
    <w:nsid w:val="481AEBD5"/>
    <w:multiLevelType w:val="singleLevel"/>
    <w:tmpl w:val="481AEBD5"/>
    <w:lvl w:ilvl="0" w:tentative="0">
      <w:start w:val="1"/>
      <w:numFmt w:val="decimal"/>
      <w:suff w:val="nothing"/>
      <w:lvlText w:val="%1、"/>
      <w:lvlJc w:val="left"/>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zODQyNTc5NjU1YjA1ZTFhZmUxZTBmNmRmMWM5ZWYifQ=="/>
  </w:docVars>
  <w:rsids>
    <w:rsidRoot w:val="6D4E3104"/>
    <w:rsid w:val="00253E88"/>
    <w:rsid w:val="002C784C"/>
    <w:rsid w:val="006A5C80"/>
    <w:rsid w:val="009437C8"/>
    <w:rsid w:val="00A24B47"/>
    <w:rsid w:val="00A81530"/>
    <w:rsid w:val="00BF28BD"/>
    <w:rsid w:val="00C42823"/>
    <w:rsid w:val="00CF326B"/>
    <w:rsid w:val="00D5410F"/>
    <w:rsid w:val="00DC618E"/>
    <w:rsid w:val="00F31653"/>
    <w:rsid w:val="00FE7C65"/>
    <w:rsid w:val="01EE0F55"/>
    <w:rsid w:val="029827A7"/>
    <w:rsid w:val="098779F7"/>
    <w:rsid w:val="09E47FD9"/>
    <w:rsid w:val="0B641989"/>
    <w:rsid w:val="0CC46D3C"/>
    <w:rsid w:val="102600BD"/>
    <w:rsid w:val="12EF0A46"/>
    <w:rsid w:val="157B75AD"/>
    <w:rsid w:val="16353A20"/>
    <w:rsid w:val="1B807DEF"/>
    <w:rsid w:val="245233EF"/>
    <w:rsid w:val="255319AC"/>
    <w:rsid w:val="25532448"/>
    <w:rsid w:val="26DA187B"/>
    <w:rsid w:val="29CA4207"/>
    <w:rsid w:val="2A0268E9"/>
    <w:rsid w:val="2C4C38D3"/>
    <w:rsid w:val="2C821AF1"/>
    <w:rsid w:val="2E5C45AE"/>
    <w:rsid w:val="3073386C"/>
    <w:rsid w:val="3103599E"/>
    <w:rsid w:val="311B7D98"/>
    <w:rsid w:val="35643762"/>
    <w:rsid w:val="35EB5699"/>
    <w:rsid w:val="369A6CB3"/>
    <w:rsid w:val="38A940CC"/>
    <w:rsid w:val="39047361"/>
    <w:rsid w:val="3B724902"/>
    <w:rsid w:val="3DE511B8"/>
    <w:rsid w:val="407E2FA2"/>
    <w:rsid w:val="417D5980"/>
    <w:rsid w:val="442262FB"/>
    <w:rsid w:val="46436E47"/>
    <w:rsid w:val="48DC6A26"/>
    <w:rsid w:val="50B729E9"/>
    <w:rsid w:val="50FE0AB7"/>
    <w:rsid w:val="521D24D2"/>
    <w:rsid w:val="5258514F"/>
    <w:rsid w:val="529E1AF0"/>
    <w:rsid w:val="5764401F"/>
    <w:rsid w:val="5800214A"/>
    <w:rsid w:val="58536335"/>
    <w:rsid w:val="593B1A09"/>
    <w:rsid w:val="5B976E5E"/>
    <w:rsid w:val="60F9409C"/>
    <w:rsid w:val="61F22748"/>
    <w:rsid w:val="63FF7B61"/>
    <w:rsid w:val="657C3B98"/>
    <w:rsid w:val="6AF26B3F"/>
    <w:rsid w:val="6C6E1FA9"/>
    <w:rsid w:val="6D4E3104"/>
    <w:rsid w:val="6D9D7189"/>
    <w:rsid w:val="70896CED"/>
    <w:rsid w:val="70AA783D"/>
    <w:rsid w:val="70FE28B2"/>
    <w:rsid w:val="721F67A5"/>
    <w:rsid w:val="76D637FE"/>
    <w:rsid w:val="796E1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7">
    <w:name w:val="Default Paragraph Font"/>
    <w:autoRedefine/>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99"/>
    <w:pPr>
      <w:ind w:firstLine="420"/>
    </w:pPr>
    <w:rPr>
      <w:rFonts w:ascii="Calibri" w:hAnsi="Calibri"/>
      <w:sz w:val="20"/>
      <w:szCs w:val="20"/>
    </w:rPr>
  </w:style>
  <w:style w:type="paragraph" w:styleId="5">
    <w:name w:val="Body Text"/>
    <w:basedOn w:val="1"/>
    <w:next w:val="1"/>
    <w:semiHidden/>
    <w:qFormat/>
    <w:uiPriority w:val="0"/>
    <w:rPr>
      <w:rFonts w:ascii="Arial" w:hAnsi="Arial" w:eastAsia="Arial" w:cs="Arial"/>
      <w:sz w:val="21"/>
      <w:szCs w:val="21"/>
      <w:lang w:val="en-US" w:eastAsia="en-US" w:bidi="ar-SA"/>
    </w:rPr>
  </w:style>
  <w:style w:type="paragraph" w:styleId="6">
    <w:name w:val="annotation text"/>
    <w:basedOn w:val="1"/>
    <w:qFormat/>
    <w:uiPriority w:val="0"/>
    <w:pPr>
      <w:jc w:val="left"/>
    </w:pPr>
  </w:style>
  <w:style w:type="paragraph" w:styleId="7">
    <w:name w:val="Body Text 3"/>
    <w:basedOn w:val="1"/>
    <w:qFormat/>
    <w:uiPriority w:val="99"/>
    <w:pPr>
      <w:spacing w:after="120"/>
    </w:pPr>
    <w:rPr>
      <w:sz w:val="16"/>
      <w:szCs w:val="16"/>
    </w:rPr>
  </w:style>
  <w:style w:type="paragraph" w:styleId="8">
    <w:name w:val="Body Text Indent"/>
    <w:basedOn w:val="1"/>
    <w:qFormat/>
    <w:uiPriority w:val="0"/>
    <w:pPr>
      <w:ind w:firstLine="570"/>
    </w:pPr>
    <w:rPr>
      <w:rFonts w:ascii="宋体" w:hAnsi="宋体"/>
      <w:sz w:val="28"/>
      <w:szCs w:val="20"/>
    </w:rPr>
  </w:style>
  <w:style w:type="paragraph" w:styleId="9">
    <w:name w:val="Plain Text"/>
    <w:basedOn w:val="1"/>
    <w:qFormat/>
    <w:uiPriority w:val="0"/>
    <w:rPr>
      <w:rFonts w:ascii="宋体" w:hAnsi="Courier New"/>
      <w:szCs w:val="20"/>
    </w:rPr>
  </w:style>
  <w:style w:type="paragraph" w:styleId="10">
    <w:name w:val="footer"/>
    <w:basedOn w:val="1"/>
    <w:autoRedefine/>
    <w:qFormat/>
    <w:uiPriority w:val="99"/>
    <w:pPr>
      <w:tabs>
        <w:tab w:val="center" w:pos="4153"/>
        <w:tab w:val="right" w:pos="8306"/>
      </w:tabs>
      <w:snapToGrid w:val="0"/>
      <w:jc w:val="left"/>
    </w:pPr>
    <w:rPr>
      <w:sz w:val="18"/>
    </w:rPr>
  </w:style>
  <w:style w:type="paragraph" w:styleId="11">
    <w:name w:val="header"/>
    <w:basedOn w:val="1"/>
    <w:qFormat/>
    <w:uiPriority w:val="99"/>
    <w:pPr>
      <w:pBdr>
        <w:bottom w:val="single" w:color="auto" w:sz="6" w:space="1"/>
      </w:pBdr>
      <w:tabs>
        <w:tab w:val="center" w:pos="4153"/>
        <w:tab w:val="right" w:pos="8306"/>
      </w:tabs>
      <w:snapToGrid w:val="0"/>
      <w:jc w:val="center"/>
    </w:pPr>
    <w:rPr>
      <w:rFonts w:ascii="Times New Roman" w:hAnsi="Times New Roman" w:eastAsia="仿宋_GB2312"/>
      <w:sz w:val="18"/>
    </w:rPr>
  </w:style>
  <w:style w:type="paragraph" w:styleId="12">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13">
    <w:name w:val="toc 2"/>
    <w:basedOn w:val="1"/>
    <w:next w:val="1"/>
    <w:qFormat/>
    <w:uiPriority w:val="39"/>
    <w:pPr>
      <w:tabs>
        <w:tab w:val="right" w:leader="dot" w:pos="8296"/>
      </w:tabs>
      <w:ind w:left="420" w:leftChars="200"/>
    </w:pPr>
  </w:style>
  <w:style w:type="paragraph" w:styleId="14">
    <w:name w:val="Normal (Web)"/>
    <w:basedOn w:val="1"/>
    <w:qFormat/>
    <w:uiPriority w:val="0"/>
    <w:rPr>
      <w:sz w:val="24"/>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page number"/>
    <w:basedOn w:val="17"/>
    <w:qFormat/>
    <w:uiPriority w:val="0"/>
    <w:rPr>
      <w:rFonts w:eastAsia="宋体"/>
      <w:kern w:val="2"/>
      <w:sz w:val="24"/>
      <w:szCs w:val="24"/>
      <w:lang w:val="en-US" w:eastAsia="zh-CN" w:bidi="ar-SA"/>
    </w:rPr>
  </w:style>
  <w:style w:type="character" w:styleId="20">
    <w:name w:val="Hyperlink"/>
    <w:qFormat/>
    <w:uiPriority w:val="99"/>
    <w:rPr>
      <w:color w:val="0000FF"/>
      <w:u w:val="single"/>
    </w:rPr>
  </w:style>
  <w:style w:type="paragraph" w:customStyle="1" w:styleId="21">
    <w:name w:val="_Style 3"/>
    <w:basedOn w:val="1"/>
    <w:qFormat/>
    <w:uiPriority w:val="0"/>
    <w:pPr>
      <w:ind w:firstLine="420" w:firstLineChars="200"/>
    </w:pPr>
    <w:rPr>
      <w:sz w:val="20"/>
    </w:rPr>
  </w:style>
  <w:style w:type="paragraph" w:customStyle="1" w:styleId="22">
    <w:name w:val="Char2 Char Char Char Char Char Char"/>
    <w:basedOn w:val="1"/>
    <w:next w:val="10"/>
    <w:qFormat/>
    <w:uiPriority w:val="0"/>
    <w:pPr>
      <w:autoSpaceDE w:val="0"/>
      <w:autoSpaceDN w:val="0"/>
      <w:adjustRightInd w:val="0"/>
      <w:snapToGrid w:val="0"/>
      <w:spacing w:before="50" w:after="50" w:line="360" w:lineRule="auto"/>
      <w:ind w:firstLine="200" w:firstLineChars="200"/>
    </w:pPr>
    <w:rPr>
      <w:color w:val="000000"/>
      <w:sz w:val="24"/>
    </w:rPr>
  </w:style>
  <w:style w:type="paragraph" w:customStyle="1" w:styleId="23">
    <w:name w:val="表格文字"/>
    <w:basedOn w:val="24"/>
    <w:qFormat/>
    <w:uiPriority w:val="0"/>
    <w:pPr>
      <w:spacing w:before="25" w:after="25"/>
      <w:jc w:val="left"/>
    </w:pPr>
    <w:rPr>
      <w:bCs/>
      <w:spacing w:val="10"/>
      <w:kern w:val="0"/>
      <w:sz w:val="24"/>
      <w:szCs w:val="20"/>
    </w:rPr>
  </w:style>
  <w:style w:type="paragraph" w:customStyle="1" w:styleId="24">
    <w:name w:val="表格文字（两侧对齐）"/>
    <w:basedOn w:val="1"/>
    <w:qFormat/>
    <w:uiPriority w:val="0"/>
    <w:pPr>
      <w:snapToGrid w:val="0"/>
    </w:pPr>
    <w:rPr>
      <w:kern w:val="0"/>
      <w:sz w:val="20"/>
    </w:rPr>
  </w:style>
  <w:style w:type="paragraph" w:customStyle="1" w:styleId="2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
    <w:name w:val="Table Paragraph"/>
    <w:basedOn w:val="1"/>
    <w:qFormat/>
    <w:uiPriority w:val="1"/>
    <w:rPr>
      <w:rFonts w:ascii="宋体" w:hAnsi="宋体" w:eastAsia="宋体" w:cs="宋体"/>
      <w:lang w:val="zh-CN" w:eastAsia="zh-CN" w:bidi="zh-CN"/>
    </w:rPr>
  </w:style>
  <w:style w:type="paragraph" w:styleId="27">
    <w:name w:val="List Paragraph"/>
    <w:basedOn w:val="1"/>
    <w:qFormat/>
    <w:uiPriority w:val="34"/>
    <w:pPr>
      <w:widowControl/>
      <w:ind w:firstLine="420" w:firstLineChars="200"/>
      <w:jc w:val="left"/>
    </w:pPr>
    <w:rPr>
      <w:kern w:val="0"/>
      <w:sz w:val="20"/>
      <w:szCs w:val="20"/>
    </w:rPr>
  </w:style>
  <w:style w:type="paragraph" w:customStyle="1" w:styleId="28">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WPSOffice手动目录 1"/>
    <w:qFormat/>
    <w:uiPriority w:val="0"/>
    <w:rPr>
      <w:rFonts w:ascii="Calibri" w:hAnsi="Calibri" w:eastAsia="宋体" w:cs="宋体"/>
      <w:lang w:val="en-US" w:eastAsia="zh-CN" w:bidi="ar-SA"/>
    </w:rPr>
  </w:style>
  <w:style w:type="paragraph" w:customStyle="1" w:styleId="30">
    <w:name w:val="正文缩进1"/>
    <w:basedOn w:val="1"/>
    <w:qFormat/>
    <w:uiPriority w:val="0"/>
    <w:pPr>
      <w:widowControl/>
      <w:ind w:firstLine="420"/>
      <w:jc w:val="left"/>
    </w:pPr>
    <w:rPr>
      <w:rFonts w:ascii="Calibri" w:hAnsi="Calibri"/>
      <w:kern w:val="0"/>
    </w:rPr>
  </w:style>
  <w:style w:type="paragraph" w:customStyle="1" w:styleId="31">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3906</Words>
  <Characters>3927</Characters>
  <Lines>2</Lines>
  <Paragraphs>1</Paragraphs>
  <TotalTime>5</TotalTime>
  <ScaleCrop>false</ScaleCrop>
  <LinksUpToDate>false</LinksUpToDate>
  <CharactersWithSpaces>4068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2021-08-12T02:04:00Z</dcterms:created>
  <dc:creator>Sugar 。</dc:creator>
  <cp:lastModifiedBy>五六七</cp:lastModifiedBy>
  <cp:lastPrinted>2026-08-19T01:12:00Z</cp:lastPrinted>
  <dcterms:modified xsi:type="dcterms:W3CDTF">2026-10-10T02:49:58Z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DC93DA2A8C6A43BC9F930385FE609842_13</vt:lpwstr>
  </property>
  <property fmtid="{D5CDD505-2E9C-101B-9397-08002B2CF9AE}" pid="4" name="KSOSaveFontToCloudKey">
    <vt:lpwstr>286688573_btnclosed</vt:lpwstr>
  </property>
  <property fmtid="{D5CDD505-2E9C-101B-9397-08002B2CF9AE}" pid="5" name="KSOTemplateDocerSaveRecord">
    <vt:lpwstr>eyJoZGlkIjoiMzVlMDM3NmY3MjQ0NDMzZTcxZTVlYThmZDZjMGQwZWIiLCJ1c2VySWQiOiIzMTg1MTczNTQifQ==</vt:lpwstr>
  </property>
</Properties>
</file>