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门诊二楼后花园及内天井排水改造工程</w:t>
      </w:r>
    </w:p>
    <w:p>
      <w:pPr>
        <w:pStyle w:val="12"/>
        <w:keepNext w:val="0"/>
        <w:keepLines w:val="0"/>
        <w:pageBreakBefore w:val="0"/>
        <w:widowControl w:val="0"/>
        <w:kinsoku/>
        <w:wordWrap/>
        <w:overflowPunct/>
        <w:topLinePunct w:val="0"/>
        <w:autoSpaceDE/>
        <w:autoSpaceDN/>
        <w:bidi w:val="0"/>
        <w:adjustRightInd/>
        <w:spacing w:after="0" w:line="560" w:lineRule="exact"/>
        <w:textAlignment w:val="auto"/>
        <w:rPr>
          <w:rFonts w:hAnsi="方正小标宋_GBK" w:cs="方正小标宋_GBK"/>
          <w:color w:val="auto"/>
        </w:rPr>
      </w:pPr>
      <w:r>
        <w:rPr>
          <w:rFonts w:hint="eastAsia" w:hAnsi="方正小标宋_GBK" w:cs="方正小标宋_GBK"/>
          <w:color w:val="auto"/>
        </w:rPr>
        <w:t>询价通知</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2"/>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w:t>
      </w:r>
      <w:r>
        <w:rPr>
          <w:rFonts w:hint="eastAsia" w:ascii="方正仿宋_GBK" w:hAnsi="方正仿宋_GBK" w:eastAsia="方正仿宋_GBK" w:cs="方正仿宋_GBK"/>
          <w:sz w:val="32"/>
          <w:szCs w:val="32"/>
          <w:lang w:eastAsia="zh-CN"/>
        </w:rPr>
        <w:t>医院门诊二楼后花园及内天井排水改造工程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40日历天。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施工图和工程量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人民币</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249,800.00</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元（大写：</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贰拾肆万玖仟捌佰元整</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9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19</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9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20</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9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20</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highlight w:val="none"/>
        </w:rPr>
      </w:pPr>
      <w:r>
        <w:rPr>
          <w:rFonts w:hint="eastAsia" w:ascii="方正仿宋_GBK" w:hAnsi="方正仿宋_GBK" w:eastAsia="方正仿宋_GBK" w:cs="方正仿宋_GBK"/>
          <w:color w:val="000000"/>
          <w:sz w:val="32"/>
          <w:szCs w:val="32"/>
          <w:highlight w:val="none"/>
          <w:lang w:val="en-US" w:eastAsia="zh-CN"/>
        </w:rPr>
        <w:t>建筑工程施工总承包三级及以上或市政工程施工总承包三级及以上资质</w:t>
      </w:r>
      <w:r>
        <w:rPr>
          <w:rFonts w:hint="eastAsia" w:ascii="方正仿宋_GBK" w:hAnsi="方正仿宋_GBK" w:eastAsia="方正仿宋_GBK" w:cs="方正仿宋_GBK"/>
          <w:color w:val="000000"/>
          <w:sz w:val="32"/>
          <w:szCs w:val="32"/>
          <w:highlight w:val="none"/>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5、报价包含但不限于主材、辅材、人工、运输、安全文明措施费、税务等一切费用。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2023年9</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19</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4500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肆仟伍佰元整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w:t>
      </w:r>
      <w:r>
        <w:rPr>
          <w:rFonts w:hint="eastAsia" w:ascii="方正仿宋_GBK" w:hAnsi="方正仿宋_GBK" w:eastAsia="方正仿宋_GBK" w:cs="方正仿宋_GBK"/>
          <w:sz w:val="32"/>
          <w:szCs w:val="32"/>
          <w:lang w:val="en-US" w:eastAsia="zh-CN"/>
        </w:rPr>
        <w:t>金钗井家属院供电设施改造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bookmarkStart w:id="0" w:name="_GoBack"/>
      <w:bookmarkEnd w:id="0"/>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32"/>
          <w:szCs w:val="32"/>
          <w14:textFill>
            <w14:solidFill>
              <w14:schemeClr w14:val="tx1"/>
            </w14:solidFill>
          </w14:textFill>
        </w:rPr>
        <w:t>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仅一家单位参与投标，则采用议价方式评标。评标准则需满足医院对标的物的要求，且报价不能高于投标报价，若不能满足要求，医院有权宣布本次招标流标。</w:t>
      </w:r>
    </w:p>
    <w:p>
      <w:pPr>
        <w:pStyle w:val="7"/>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9"/>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中标单位必须在中标通知书发出后7个工作日内，与发包人签订施工合同。履约保证金为合同价的10%，在签订合同前缴纳，履约保证金在工程完工验收合格后全部返还，履约保证金不计息。</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9"/>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备注：门诊二楼后花园及内天井排水改造工程**保证金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采购人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9"/>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pStyle w:val="7"/>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lang w:val="en-US" w:eastAsia="zh-CN"/>
        </w:rPr>
      </w:pPr>
      <w:r>
        <w:rPr>
          <w:rFonts w:hint="eastAsia" w:ascii="方正仿宋_GBK" w:hAnsi="方正仿宋_GBK" w:eastAsia="方正仿宋_GBK" w:cs="方正仿宋_GBK"/>
          <w:color w:val="000000"/>
          <w:sz w:val="32"/>
          <w:szCs w:val="32"/>
          <w:lang w:eastAsia="zh-CN"/>
        </w:rPr>
        <w:t>结算总价=</w:t>
      </w:r>
      <w:r>
        <w:rPr>
          <w:rFonts w:hint="eastAsia" w:ascii="方正仿宋_GBK" w:hAnsi="方正仿宋_GBK" w:eastAsia="方正仿宋_GBK" w:cs="方正仿宋_GBK"/>
          <w:color w:val="000000"/>
          <w:sz w:val="32"/>
          <w:szCs w:val="32"/>
          <w:lang w:val="en-US" w:eastAsia="zh-CN"/>
        </w:rPr>
        <w:t>合同总价±变更金额。</w:t>
      </w:r>
    </w:p>
    <w:p>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sz w:val="32"/>
          <w:szCs w:val="32"/>
        </w:rPr>
      </w:pPr>
      <w:r>
        <w:rPr>
          <w:rFonts w:hint="eastAsia" w:ascii="方正仿宋_GBK" w:hAnsi="方正仿宋_GBK" w:eastAsia="方正仿宋_GBK" w:cs="方正仿宋_GBK"/>
          <w:color w:val="000000"/>
          <w:sz w:val="32"/>
          <w:szCs w:val="32"/>
          <w:lang w:eastAsia="zh-CN"/>
        </w:rPr>
        <w:t>工程最终结算以审定金额为准。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w:t>
      </w:r>
      <w:r>
        <w:rPr>
          <w:rFonts w:hint="eastAsia" w:ascii="方正仿宋_GBK" w:hAnsi="方正仿宋_GBK" w:eastAsia="方正仿宋_GBK" w:cs="方正仿宋_GBK"/>
          <w:color w:val="000000"/>
          <w:kern w:val="0"/>
          <w:sz w:val="32"/>
          <w:szCs w:val="32"/>
          <w:lang w:val="en-US" w:eastAsia="zh-CN"/>
        </w:rPr>
        <w:t>招标人</w:t>
      </w:r>
      <w:r>
        <w:rPr>
          <w:rFonts w:hint="eastAsia" w:ascii="方正仿宋_GBK" w:hAnsi="方正仿宋_GBK" w:eastAsia="方正仿宋_GBK" w:cs="方正仿宋_GBK"/>
          <w:color w:val="000000"/>
          <w:kern w:val="0"/>
          <w:sz w:val="32"/>
          <w:szCs w:val="32"/>
        </w:rPr>
        <w:t>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宋体" w:hAnsi="宋体"/>
          <w:sz w:val="24"/>
          <w:szCs w:val="24"/>
        </w:rPr>
      </w:pPr>
      <w:r>
        <w:rPr>
          <w:rFonts w:hint="eastAsia" w:ascii="方正仿宋_GBK" w:hAnsi="方正仿宋_GBK" w:eastAsia="方正仿宋_GBK" w:cs="方正仿宋_GBK"/>
          <w:sz w:val="32"/>
          <w:szCs w:val="32"/>
        </w:rPr>
        <w:t>附件：总报价表</w:t>
      </w:r>
    </w:p>
    <w:p>
      <w:pPr>
        <w:pStyle w:val="2"/>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jc w:val="both"/>
        <w:textAlignment w:val="auto"/>
        <w:rPr>
          <w:rFonts w:hint="eastAsia" w:ascii="方正小标宋_GBK" w:hAnsi="方正小标宋_GBK" w:eastAsia="方正小标宋_GBK" w:cs="方正小标宋_GBK"/>
          <w:sz w:val="44"/>
          <w:szCs w:val="44"/>
          <w:lang w:eastAsia="zh-CN"/>
        </w:rPr>
      </w:pPr>
    </w:p>
    <w:p>
      <w:pPr>
        <w:pStyle w:val="7"/>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w:t>
            </w:r>
            <w:r>
              <w:rPr>
                <w:rFonts w:hint="eastAsia" w:ascii="方正仿宋_GBK" w:hAnsi="方正仿宋_GBK" w:eastAsia="方正仿宋_GBK" w:cs="方正仿宋_GBK"/>
                <w:sz w:val="32"/>
                <w:szCs w:val="32"/>
                <w:lang w:eastAsia="zh-CN"/>
              </w:rPr>
              <w:t>医院门诊二楼后花园及内天井排水改造工程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7"/>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7"/>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5"/>
        <w:pageBreakBefore w:val="0"/>
        <w:widowControl w:val="0"/>
        <w:kinsoku/>
        <w:overflowPunct/>
        <w:topLinePunct w:val="0"/>
        <w:bidi w:val="0"/>
        <w:spacing w:before="0" w:after="0" w:line="560" w:lineRule="exact"/>
        <w:textAlignment w:val="auto"/>
      </w:pPr>
    </w:p>
    <w:p>
      <w:pPr>
        <w:pStyle w:val="6"/>
        <w:pageBreakBefore w:val="0"/>
        <w:widowControl w:val="0"/>
        <w:kinsoku/>
        <w:overflowPunct/>
        <w:topLinePunct w:val="0"/>
        <w:bidi w:val="0"/>
        <w:spacing w:line="560" w:lineRule="exact"/>
        <w:ind w:left="0" w:leftChars="0" w:firstLine="0" w:firstLineChars="0"/>
        <w:textAlignment w:val="auto"/>
      </w:pPr>
    </w:p>
    <w:p>
      <w:pPr>
        <w:pStyle w:val="7"/>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Style w:val="6"/>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8"/>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8"/>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DB7FA18-C538-4D93-8FEF-2F11784BFE6F}"/>
  </w:font>
  <w:font w:name="Arial">
    <w:panose1 w:val="020B0604020202020204"/>
    <w:charset w:val="01"/>
    <w:family w:val="swiss"/>
    <w:pitch w:val="default"/>
    <w:sig w:usb0="E0002EFF" w:usb1="C000785B" w:usb2="00000009" w:usb3="00000000" w:csb0="400001FF" w:csb1="FFFF0000"/>
    <w:embedRegular r:id="rId2" w:fontKey="{5A6DB65B-0D80-4BA1-96E6-04C268F49CD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547AF9D-92C9-49D9-9C1E-4CE759BC9AE3}"/>
  </w:font>
  <w:font w:name="Symbol">
    <w:panose1 w:val="05050102010706020507"/>
    <w:charset w:val="02"/>
    <w:family w:val="roman"/>
    <w:pitch w:val="default"/>
    <w:sig w:usb0="00000000" w:usb1="00000000" w:usb2="00000000" w:usb3="00000000" w:csb0="80000000" w:csb1="00000000"/>
    <w:embedRegular r:id="rId4" w:fontKey="{2B7E8973-A42C-4546-AEFF-931A9028D578}"/>
  </w:font>
  <w:font w:name="Calibri">
    <w:panose1 w:val="020F0502020204030204"/>
    <w:charset w:val="00"/>
    <w:family w:val="swiss"/>
    <w:pitch w:val="default"/>
    <w:sig w:usb0="E4002EFF" w:usb1="C000247B" w:usb2="00000009" w:usb3="00000000" w:csb0="200001FF" w:csb1="00000000"/>
    <w:embedRegular r:id="rId5" w:fontKey="{C70185BE-DC6D-42E7-855D-45996891A072}"/>
  </w:font>
  <w:font w:name="方正小标宋_GBK">
    <w:panose1 w:val="03000509000000000000"/>
    <w:charset w:val="86"/>
    <w:family w:val="script"/>
    <w:pitch w:val="default"/>
    <w:sig w:usb0="00000001" w:usb1="080E0000" w:usb2="00000000" w:usb3="00000000" w:csb0="00040000" w:csb1="00000000"/>
    <w:embedRegular r:id="rId6" w:fontKey="{01354C27-D88E-4D7E-A4C8-28977DAA714E}"/>
  </w:font>
  <w:font w:name="方正仿宋_GBK">
    <w:panose1 w:val="03000509000000000000"/>
    <w:charset w:val="86"/>
    <w:family w:val="script"/>
    <w:pitch w:val="default"/>
    <w:sig w:usb0="00000001" w:usb1="080E0000" w:usb2="00000000" w:usb3="00000000" w:csb0="00040000" w:csb1="00000000"/>
    <w:embedRegular r:id="rId7" w:fontKey="{E32369EA-B43C-4C72-86A3-D0053D3F444A}"/>
  </w:font>
  <w:font w:name="方正黑体_GBK">
    <w:panose1 w:val="03000509000000000000"/>
    <w:charset w:val="86"/>
    <w:family w:val="auto"/>
    <w:pitch w:val="default"/>
    <w:sig w:usb0="00000001" w:usb1="080E0000" w:usb2="00000000" w:usb3="00000000" w:csb0="00040000" w:csb1="00000000"/>
    <w:embedRegular r:id="rId8" w:fontKey="{CFDA30A1-E061-4CF0-96A3-5203D376031C}"/>
  </w:font>
  <w:font w:name="方正楷体_GBK">
    <w:panose1 w:val="03000509000000000000"/>
    <w:charset w:val="86"/>
    <w:family w:val="auto"/>
    <w:pitch w:val="default"/>
    <w:sig w:usb0="00000001" w:usb1="080E0000" w:usb2="00000000" w:usb3="00000000" w:csb0="00040000" w:csb1="00000000"/>
    <w:embedRegular r:id="rId9" w:fontKey="{83389CF8-B70B-43DA-A08B-2F1A32020B8C}"/>
  </w:font>
  <w:font w:name="仿宋_GB2312">
    <w:panose1 w:val="02010609030101010101"/>
    <w:charset w:val="86"/>
    <w:family w:val="auto"/>
    <w:pitch w:val="default"/>
    <w:sig w:usb0="00000001" w:usb1="080E0000" w:usb2="00000000" w:usb3="00000000" w:csb0="00040000" w:csb1="00000000"/>
    <w:embedRegular r:id="rId10" w:fontKey="{6780D81A-C458-4792-AAFF-0C001CEAB1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xZjU1ZWIwOTc1ZmEzMTAyNWFkZjAxOGI1YjlhZTUifQ=="/>
  </w:docVars>
  <w:rsids>
    <w:rsidRoot w:val="03332EB3"/>
    <w:rsid w:val="00011E80"/>
    <w:rsid w:val="00665268"/>
    <w:rsid w:val="00D0142F"/>
    <w:rsid w:val="00FE5428"/>
    <w:rsid w:val="03332EB3"/>
    <w:rsid w:val="03FF6DF9"/>
    <w:rsid w:val="05945C3A"/>
    <w:rsid w:val="05D15B9D"/>
    <w:rsid w:val="0610233B"/>
    <w:rsid w:val="064062E0"/>
    <w:rsid w:val="06D74AC1"/>
    <w:rsid w:val="07500F14"/>
    <w:rsid w:val="08AE463F"/>
    <w:rsid w:val="08EE34C4"/>
    <w:rsid w:val="0AD60CA4"/>
    <w:rsid w:val="0C2318B1"/>
    <w:rsid w:val="0E7268E2"/>
    <w:rsid w:val="0F2E5FF4"/>
    <w:rsid w:val="0F9E0C6E"/>
    <w:rsid w:val="0FE34B24"/>
    <w:rsid w:val="1091497C"/>
    <w:rsid w:val="11993735"/>
    <w:rsid w:val="120C48A9"/>
    <w:rsid w:val="13ED0243"/>
    <w:rsid w:val="1450409E"/>
    <w:rsid w:val="1545661B"/>
    <w:rsid w:val="16D6318F"/>
    <w:rsid w:val="18540606"/>
    <w:rsid w:val="18577EAB"/>
    <w:rsid w:val="18C13709"/>
    <w:rsid w:val="18CE005B"/>
    <w:rsid w:val="191F5BC5"/>
    <w:rsid w:val="197F1AF0"/>
    <w:rsid w:val="1B7A0209"/>
    <w:rsid w:val="1B9F4A50"/>
    <w:rsid w:val="1C4B1BED"/>
    <w:rsid w:val="1CBA09E0"/>
    <w:rsid w:val="1CBB4424"/>
    <w:rsid w:val="1EE06A35"/>
    <w:rsid w:val="1EE54A1C"/>
    <w:rsid w:val="1F537BE3"/>
    <w:rsid w:val="207646E6"/>
    <w:rsid w:val="21257BAF"/>
    <w:rsid w:val="213046C5"/>
    <w:rsid w:val="21960612"/>
    <w:rsid w:val="22626F9A"/>
    <w:rsid w:val="256C742F"/>
    <w:rsid w:val="279C4C63"/>
    <w:rsid w:val="27CA6F34"/>
    <w:rsid w:val="27E37A44"/>
    <w:rsid w:val="27E87326"/>
    <w:rsid w:val="28C40FEC"/>
    <w:rsid w:val="29792067"/>
    <w:rsid w:val="297E4E1A"/>
    <w:rsid w:val="298224D3"/>
    <w:rsid w:val="298A1DCB"/>
    <w:rsid w:val="299C661E"/>
    <w:rsid w:val="29DA0EE3"/>
    <w:rsid w:val="2A207AB5"/>
    <w:rsid w:val="2CD0252A"/>
    <w:rsid w:val="2E162CCE"/>
    <w:rsid w:val="2E58772F"/>
    <w:rsid w:val="2FD1784D"/>
    <w:rsid w:val="30EA240B"/>
    <w:rsid w:val="31390FE4"/>
    <w:rsid w:val="320E32D0"/>
    <w:rsid w:val="34096C85"/>
    <w:rsid w:val="34677F57"/>
    <w:rsid w:val="35354A9D"/>
    <w:rsid w:val="36303843"/>
    <w:rsid w:val="36E84CE9"/>
    <w:rsid w:val="39D3282F"/>
    <w:rsid w:val="3AD35451"/>
    <w:rsid w:val="3B7B5FA0"/>
    <w:rsid w:val="3C191852"/>
    <w:rsid w:val="3C3A3BC9"/>
    <w:rsid w:val="3CE237B8"/>
    <w:rsid w:val="3DA87B2D"/>
    <w:rsid w:val="3ECF30CC"/>
    <w:rsid w:val="3F616DF0"/>
    <w:rsid w:val="40BF76D7"/>
    <w:rsid w:val="41CD365F"/>
    <w:rsid w:val="425D1C65"/>
    <w:rsid w:val="42860788"/>
    <w:rsid w:val="42B350D5"/>
    <w:rsid w:val="43B94CFB"/>
    <w:rsid w:val="43F4232E"/>
    <w:rsid w:val="44F9230D"/>
    <w:rsid w:val="45454C75"/>
    <w:rsid w:val="484E1E1A"/>
    <w:rsid w:val="49E90EF8"/>
    <w:rsid w:val="49F52F8F"/>
    <w:rsid w:val="4A775D8E"/>
    <w:rsid w:val="4B8A77D8"/>
    <w:rsid w:val="4BA4739C"/>
    <w:rsid w:val="4BCE66ED"/>
    <w:rsid w:val="4C0040D9"/>
    <w:rsid w:val="4CB84823"/>
    <w:rsid w:val="4D382B66"/>
    <w:rsid w:val="4D5F6288"/>
    <w:rsid w:val="4DD41075"/>
    <w:rsid w:val="4F5E0F7B"/>
    <w:rsid w:val="4FDC1DE0"/>
    <w:rsid w:val="501E7837"/>
    <w:rsid w:val="52D73128"/>
    <w:rsid w:val="552A1F58"/>
    <w:rsid w:val="56252678"/>
    <w:rsid w:val="56AA29EF"/>
    <w:rsid w:val="58692C7C"/>
    <w:rsid w:val="588F19E9"/>
    <w:rsid w:val="58B76826"/>
    <w:rsid w:val="5A3C02BD"/>
    <w:rsid w:val="5AC14CC9"/>
    <w:rsid w:val="5B5922D0"/>
    <w:rsid w:val="5BFC0F33"/>
    <w:rsid w:val="5CCE423B"/>
    <w:rsid w:val="5EE01F7F"/>
    <w:rsid w:val="5F4F24CB"/>
    <w:rsid w:val="60012BC1"/>
    <w:rsid w:val="61924E8A"/>
    <w:rsid w:val="63124CDC"/>
    <w:rsid w:val="631D7976"/>
    <w:rsid w:val="64456F89"/>
    <w:rsid w:val="649A666F"/>
    <w:rsid w:val="64B6646F"/>
    <w:rsid w:val="652C3B8A"/>
    <w:rsid w:val="657F3B1C"/>
    <w:rsid w:val="660F2D0D"/>
    <w:rsid w:val="66B568B9"/>
    <w:rsid w:val="679E1D29"/>
    <w:rsid w:val="68924A06"/>
    <w:rsid w:val="68CA264C"/>
    <w:rsid w:val="6A0A06FD"/>
    <w:rsid w:val="6AAD39E3"/>
    <w:rsid w:val="6B953E2D"/>
    <w:rsid w:val="6C7C2AE3"/>
    <w:rsid w:val="6D1E1C67"/>
    <w:rsid w:val="6DF65370"/>
    <w:rsid w:val="6F330095"/>
    <w:rsid w:val="6F34510F"/>
    <w:rsid w:val="7004069D"/>
    <w:rsid w:val="7016107E"/>
    <w:rsid w:val="70D65141"/>
    <w:rsid w:val="7157226A"/>
    <w:rsid w:val="71B1340F"/>
    <w:rsid w:val="71E65719"/>
    <w:rsid w:val="724E11C4"/>
    <w:rsid w:val="72BF3F35"/>
    <w:rsid w:val="74CC55F1"/>
    <w:rsid w:val="758E2041"/>
    <w:rsid w:val="75ED18FB"/>
    <w:rsid w:val="75F10469"/>
    <w:rsid w:val="76E06DC0"/>
    <w:rsid w:val="78076B8B"/>
    <w:rsid w:val="78AE3721"/>
    <w:rsid w:val="78BF668E"/>
    <w:rsid w:val="79C14725"/>
    <w:rsid w:val="7A784C94"/>
    <w:rsid w:val="7B5743F5"/>
    <w:rsid w:val="7BAA4F23"/>
    <w:rsid w:val="7BDD5DCA"/>
    <w:rsid w:val="7D8A4D92"/>
    <w:rsid w:val="7E7B3435"/>
    <w:rsid w:val="7EB069CB"/>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next w:val="1"/>
    <w:unhideWhenUsed/>
    <w:qFormat/>
    <w:uiPriority w:val="99"/>
    <w:pPr>
      <w:spacing w:after="120"/>
    </w:pPr>
  </w:style>
  <w:style w:type="paragraph" w:styleId="9">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10">
    <w:name w:val="footer"/>
    <w:basedOn w:val="1"/>
    <w:link w:val="19"/>
    <w:qFormat/>
    <w:uiPriority w:val="0"/>
    <w:pPr>
      <w:tabs>
        <w:tab w:val="center" w:pos="4153"/>
        <w:tab w:val="right" w:pos="8306"/>
      </w:tabs>
      <w:snapToGrid w:val="0"/>
      <w:jc w:val="left"/>
    </w:pPr>
    <w:rPr>
      <w:sz w:val="18"/>
      <w:szCs w:val="18"/>
    </w:rPr>
  </w:style>
  <w:style w:type="paragraph" w:styleId="11">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2">
    <w:name w:val="Title"/>
    <w:basedOn w:val="8"/>
    <w:next w:val="1"/>
    <w:qFormat/>
    <w:uiPriority w:val="0"/>
    <w:pPr>
      <w:spacing w:line="560" w:lineRule="exact"/>
      <w:jc w:val="center"/>
    </w:pPr>
    <w:rPr>
      <w:rFonts w:ascii="方正小标宋_GBK" w:eastAsia="方正小标宋_GBK"/>
      <w:color w:val="000000"/>
      <w:sz w:val="44"/>
      <w:szCs w:val="4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1"/>
    <w:qFormat/>
    <w:uiPriority w:val="0"/>
    <w:rPr>
      <w:kern w:val="2"/>
      <w:sz w:val="18"/>
      <w:szCs w:val="18"/>
    </w:rPr>
  </w:style>
  <w:style w:type="character" w:customStyle="1" w:styleId="19">
    <w:name w:val="页脚 Char"/>
    <w:basedOn w:val="15"/>
    <w:link w:val="10"/>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3823</Words>
  <Characters>3920</Characters>
  <Lines>17</Lines>
  <Paragraphs>4</Paragraphs>
  <TotalTime>43</TotalTime>
  <ScaleCrop>false</ScaleCrop>
  <LinksUpToDate>false</LinksUpToDate>
  <CharactersWithSpaces>4528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2023-09-12T08:38:00Z</cp:lastPrinted>
  <dcterms:modified xsi:type="dcterms:W3CDTF">2023-09-13T08:10:37Z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KSOSaveFontToCloudKey">
    <vt:lpwstr>0_embed</vt:lpwstr>
  </property>
  <property fmtid="{D5CDD505-2E9C-101B-9397-08002B2CF9AE}" pid="4" name="ICV">
    <vt:lpwstr>A853737B296F4786B8D7E62C77F79785</vt:lpwstr>
  </property>
</Properties>
</file>