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室外给水环网改造工程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w:t>
      </w:r>
      <w:r>
        <w:rPr>
          <w:rFonts w:hint="eastAsia" w:ascii="方正仿宋_GBK" w:hAnsi="方正仿宋_GBK" w:eastAsia="方正仿宋_GBK" w:cs="方正仿宋_GBK"/>
          <w:sz w:val="32"/>
          <w:szCs w:val="32"/>
          <w:lang w:eastAsia="zh-CN"/>
        </w:rPr>
        <w:t>医院室外给水环网改造工程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172,700.00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壹拾柒万贰仟柒佰元整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9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10 </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val="en-US" w:eastAsia="zh-CN"/>
        </w:rPr>
        <w:t>9</w:t>
      </w:r>
      <w:r>
        <w:rPr>
          <w:rFonts w:hint="eastAsia" w:ascii="方正仿宋_GBK" w:hAnsi="方正仿宋_GBK" w:eastAsia="方正仿宋_GBK" w:cs="方正仿宋_GBK"/>
          <w:color w:val="auto"/>
          <w:sz w:val="32"/>
          <w:szCs w:val="32"/>
        </w:rPr>
        <w:t>:55；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10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0</w:t>
      </w:r>
      <w:r>
        <w:rPr>
          <w:rFonts w:hint="eastAsia" w:ascii="方正仿宋_GBK" w:hAnsi="方正仿宋_GBK" w:eastAsia="方正仿宋_GBK" w:cs="方正仿宋_GBK"/>
          <w:color w:val="auto"/>
          <w:sz w:val="32"/>
          <w:szCs w:val="32"/>
        </w:rPr>
        <w:t>:00；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建筑工程施工总承包三级及以上或市政工程施工总承包三级及以上资质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w:t>
      </w:r>
      <w:r>
        <w:rPr>
          <w:rFonts w:hint="eastAsia" w:ascii="方正仿宋_GBK" w:hAnsi="方正仿宋_GBK" w:eastAsia="方正仿宋_GBK" w:cs="方正仿宋_GBK"/>
          <w:b/>
          <w:bCs/>
          <w:color w:val="000000" w:themeColor="text1"/>
          <w:sz w:val="32"/>
          <w:szCs w:val="32"/>
          <w14:textFill>
            <w14:solidFill>
              <w14:schemeClr w14:val="tx1"/>
            </w14:solidFill>
          </w14:textFill>
        </w:rPr>
        <w:t>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9</w:t>
      </w:r>
      <w:bookmarkStart w:id="0" w:name="_GoBack"/>
      <w:bookmarkEnd w:id="0"/>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spacing w:line="440" w:lineRule="exact"/>
        <w:ind w:firstLine="640" w:firstLineChars="200"/>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spacing w:line="440" w:lineRule="exact"/>
        <w:ind w:firstLine="640" w:firstLineChars="200"/>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sz w:val="32"/>
          <w:szCs w:val="32"/>
        </w:rPr>
        <w:t>（二）因</w:t>
      </w:r>
      <w:r>
        <w:rPr>
          <w:rFonts w:hint="eastAsia" w:ascii="方正仿宋_GBK" w:hAnsi="方正仿宋_GBK" w:eastAsia="方正仿宋_GBK" w:cs="方正仿宋_GBK"/>
          <w:sz w:val="32"/>
          <w:szCs w:val="32"/>
          <w:lang w:val="en-US" w:eastAsia="zh-CN"/>
        </w:rPr>
        <w:t>本工程为紧急抢修项目</w:t>
      </w:r>
      <w:r>
        <w:rPr>
          <w:rFonts w:hint="eastAsia" w:ascii="方正仿宋_GBK" w:hAnsi="方正仿宋_GBK" w:eastAsia="方正仿宋_GBK" w:cs="方正仿宋_GBK"/>
          <w:sz w:val="32"/>
          <w:szCs w:val="32"/>
        </w:rPr>
        <w:t>，若仅两家单位参与投标，仍采用最低价中标方式评标；若仅一家单位参与投标，则采用议价方式评标。评标准则需满足医院对标的物的要求且报价不能高于</w:t>
      </w:r>
      <w:r>
        <w:rPr>
          <w:rFonts w:hint="eastAsia" w:ascii="方正仿宋_GBK" w:hAnsi="方正仿宋_GBK" w:eastAsia="方正仿宋_GBK" w:cs="方正仿宋_GBK"/>
          <w:sz w:val="32"/>
          <w:szCs w:val="32"/>
          <w:lang w:val="en-US" w:eastAsia="zh-CN"/>
        </w:rPr>
        <w:t>投标价</w:t>
      </w:r>
      <w:r>
        <w:rPr>
          <w:rFonts w:hint="eastAsia" w:ascii="方正仿宋_GBK" w:hAnsi="方正仿宋_GBK" w:eastAsia="方正仿宋_GBK" w:cs="方正仿宋_GBK"/>
          <w:sz w:val="32"/>
          <w:szCs w:val="32"/>
        </w:rPr>
        <w:t>，若不能满足要求，医院有权宣布本次招标流标。</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32"/>
          <w:szCs w:val="32"/>
          <w14:textFill>
            <w14:solidFill>
              <w14:schemeClr w14:val="tx1"/>
            </w14:solidFill>
          </w14:textFill>
        </w:rPr>
        <w:t>）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15</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w:t>
      </w:r>
      <w:r>
        <w:rPr>
          <w:rFonts w:hint="eastAsia" w:ascii="方正仿宋_GBK" w:hAnsi="方正仿宋_GBK" w:eastAsia="方正仿宋_GBK" w:cs="方正仿宋_GBK"/>
          <w:color w:val="000000"/>
          <w:sz w:val="32"/>
          <w:szCs w:val="32"/>
          <w:lang w:val="en-US" w:eastAsia="zh-CN"/>
        </w:rPr>
        <w:t>80</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结算审核完成后支付至审定金额的97%，2</w:t>
      </w:r>
      <w:r>
        <w:rPr>
          <w:rFonts w:hint="eastAsia" w:ascii="方正仿宋_GBK" w:hAnsi="方正仿宋_GBK" w:eastAsia="方正仿宋_GBK" w:cs="方正仿宋_GBK"/>
          <w:color w:val="000000"/>
          <w:sz w:val="32"/>
          <w:szCs w:val="32"/>
        </w:rPr>
        <w:t>年质保期满后无质量问题30日内无息付清余款（即</w:t>
      </w:r>
      <w:r>
        <w:rPr>
          <w:rFonts w:hint="eastAsia" w:ascii="方正仿宋_GBK" w:hAnsi="方正仿宋_GBK" w:eastAsia="方正仿宋_GBK" w:cs="方正仿宋_GBK"/>
          <w:color w:val="000000"/>
          <w:sz w:val="32"/>
          <w:szCs w:val="32"/>
          <w:lang w:val="en-US" w:eastAsia="zh-CN"/>
        </w:rPr>
        <w:t>结算审定</w:t>
      </w:r>
      <w:r>
        <w:rPr>
          <w:rFonts w:hint="eastAsia" w:ascii="方正仿宋_GBK" w:hAnsi="方正仿宋_GBK" w:eastAsia="方正仿宋_GBK" w:cs="方正仿宋_GBK"/>
          <w:color w:val="000000"/>
          <w:sz w:val="32"/>
          <w:szCs w:val="32"/>
        </w:rPr>
        <w:t>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pStyle w:val="2"/>
        <w:ind w:left="0" w:leftChars="0" w:firstLine="0" w:firstLineChars="0"/>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江津区</w:t>
            </w:r>
            <w:r>
              <w:rPr>
                <w:rFonts w:hint="eastAsia" w:ascii="方正仿宋_GBK" w:hAnsi="方正仿宋_GBK" w:eastAsia="方正仿宋_GBK" w:cs="方正仿宋_GBK"/>
                <w:sz w:val="32"/>
                <w:szCs w:val="32"/>
              </w:rPr>
              <w:t>中心</w:t>
            </w:r>
            <w:r>
              <w:rPr>
                <w:rFonts w:hint="eastAsia" w:ascii="方正仿宋_GBK" w:hAnsi="方正仿宋_GBK" w:eastAsia="方正仿宋_GBK" w:cs="方正仿宋_GBK"/>
                <w:sz w:val="32"/>
                <w:szCs w:val="32"/>
                <w:lang w:eastAsia="zh-CN"/>
              </w:rPr>
              <w:t>医院室外给水环网改造工程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pStyle w:val="2"/>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0CFD8A-9D4B-431B-A8B3-774E9365E59A}"/>
  </w:font>
  <w:font w:name="Arial">
    <w:panose1 w:val="020B0604020202020204"/>
    <w:charset w:val="01"/>
    <w:family w:val="swiss"/>
    <w:pitch w:val="default"/>
    <w:sig w:usb0="E0002EFF" w:usb1="C000785B" w:usb2="00000009" w:usb3="00000000" w:csb0="400001FF" w:csb1="FFFF0000"/>
    <w:embedRegular r:id="rId2" w:fontKey="{19DF7392-F1E3-43A9-93E3-ABE3589F98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F88A554-F963-4084-9748-43B59A21641F}"/>
  </w:font>
  <w:font w:name="Symbol">
    <w:panose1 w:val="05050102010706020507"/>
    <w:charset w:val="02"/>
    <w:family w:val="roman"/>
    <w:pitch w:val="default"/>
    <w:sig w:usb0="00000000" w:usb1="00000000" w:usb2="00000000" w:usb3="00000000" w:csb0="80000000" w:csb1="00000000"/>
    <w:embedRegular r:id="rId4" w:fontKey="{C12DF59A-29B6-4023-A733-5F218EC72F08}"/>
  </w:font>
  <w:font w:name="Calibri">
    <w:panose1 w:val="020F0502020204030204"/>
    <w:charset w:val="00"/>
    <w:family w:val="swiss"/>
    <w:pitch w:val="default"/>
    <w:sig w:usb0="E4002EFF" w:usb1="C000247B" w:usb2="00000009" w:usb3="00000000" w:csb0="200001FF" w:csb1="00000000"/>
    <w:embedRegular r:id="rId5" w:fontKey="{AA238FE2-551C-44C8-B3CA-7270F3F4332B}"/>
  </w:font>
  <w:font w:name="方正小标宋_GBK">
    <w:panose1 w:val="03000509000000000000"/>
    <w:charset w:val="86"/>
    <w:family w:val="script"/>
    <w:pitch w:val="default"/>
    <w:sig w:usb0="00000001" w:usb1="080E0000" w:usb2="00000000" w:usb3="00000000" w:csb0="00040000" w:csb1="00000000"/>
    <w:embedRegular r:id="rId6" w:fontKey="{E894BD67-662E-4E94-B484-48ECA488469E}"/>
  </w:font>
  <w:font w:name="方正仿宋_GBK">
    <w:panose1 w:val="03000509000000000000"/>
    <w:charset w:val="86"/>
    <w:family w:val="script"/>
    <w:pitch w:val="default"/>
    <w:sig w:usb0="00000001" w:usb1="080E0000" w:usb2="00000000" w:usb3="00000000" w:csb0="00040000" w:csb1="00000000"/>
    <w:embedRegular r:id="rId7" w:fontKey="{9215E5C7-D4B2-4732-88AE-984E28FECDAB}"/>
  </w:font>
  <w:font w:name="方正黑体_GBK">
    <w:panose1 w:val="03000509000000000000"/>
    <w:charset w:val="86"/>
    <w:family w:val="auto"/>
    <w:pitch w:val="default"/>
    <w:sig w:usb0="00000001" w:usb1="080E0000" w:usb2="00000000" w:usb3="00000000" w:csb0="00040000" w:csb1="00000000"/>
    <w:embedRegular r:id="rId8" w:fontKey="{583753C2-4F11-4555-9C9D-36CDC2DA271F}"/>
  </w:font>
  <w:font w:name="方正楷体_GBK">
    <w:panose1 w:val="03000509000000000000"/>
    <w:charset w:val="86"/>
    <w:family w:val="auto"/>
    <w:pitch w:val="default"/>
    <w:sig w:usb0="00000001" w:usb1="080E0000" w:usb2="00000000" w:usb3="00000000" w:csb0="00040000" w:csb1="00000000"/>
    <w:embedRegular r:id="rId9" w:fontKey="{8FC3D38C-6215-4589-BC4E-6F4931D3D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9F4C1B"/>
    <w:rsid w:val="00D0142F"/>
    <w:rsid w:val="00FE5428"/>
    <w:rsid w:val="03332EB3"/>
    <w:rsid w:val="03FF6DF9"/>
    <w:rsid w:val="05945C3A"/>
    <w:rsid w:val="05D15B9D"/>
    <w:rsid w:val="0610233B"/>
    <w:rsid w:val="06D74AC1"/>
    <w:rsid w:val="07500F14"/>
    <w:rsid w:val="08AE463F"/>
    <w:rsid w:val="08EE34C4"/>
    <w:rsid w:val="0AD60CA4"/>
    <w:rsid w:val="0C2318B1"/>
    <w:rsid w:val="0E7268E2"/>
    <w:rsid w:val="0FB57CF4"/>
    <w:rsid w:val="1091497C"/>
    <w:rsid w:val="11993735"/>
    <w:rsid w:val="141B197E"/>
    <w:rsid w:val="1450409E"/>
    <w:rsid w:val="1545661B"/>
    <w:rsid w:val="18540606"/>
    <w:rsid w:val="18577EAB"/>
    <w:rsid w:val="18C13709"/>
    <w:rsid w:val="18CE005B"/>
    <w:rsid w:val="1B7A0209"/>
    <w:rsid w:val="1C4B1BED"/>
    <w:rsid w:val="1CBA09E0"/>
    <w:rsid w:val="1CBB4424"/>
    <w:rsid w:val="1CD6480A"/>
    <w:rsid w:val="1EE06A35"/>
    <w:rsid w:val="1EE54A1C"/>
    <w:rsid w:val="1F537BE3"/>
    <w:rsid w:val="21257BAF"/>
    <w:rsid w:val="21960612"/>
    <w:rsid w:val="21DD7707"/>
    <w:rsid w:val="22626F9A"/>
    <w:rsid w:val="27CA6F34"/>
    <w:rsid w:val="27E37A44"/>
    <w:rsid w:val="298224D3"/>
    <w:rsid w:val="298A1DCB"/>
    <w:rsid w:val="2E162CCE"/>
    <w:rsid w:val="2E4569F6"/>
    <w:rsid w:val="30EA240B"/>
    <w:rsid w:val="320E32D0"/>
    <w:rsid w:val="338E7067"/>
    <w:rsid w:val="34096C85"/>
    <w:rsid w:val="34677F57"/>
    <w:rsid w:val="35A912D3"/>
    <w:rsid w:val="36303843"/>
    <w:rsid w:val="39D3282F"/>
    <w:rsid w:val="3AD35451"/>
    <w:rsid w:val="3C191852"/>
    <w:rsid w:val="3CE237B8"/>
    <w:rsid w:val="3F616DF0"/>
    <w:rsid w:val="40BF76D7"/>
    <w:rsid w:val="415C1E4F"/>
    <w:rsid w:val="42860788"/>
    <w:rsid w:val="42B350D5"/>
    <w:rsid w:val="484E1E1A"/>
    <w:rsid w:val="49E90EF8"/>
    <w:rsid w:val="4BA4739C"/>
    <w:rsid w:val="4BCE66ED"/>
    <w:rsid w:val="4D5F6288"/>
    <w:rsid w:val="4D840DB0"/>
    <w:rsid w:val="4EB2648B"/>
    <w:rsid w:val="4F5E0F7B"/>
    <w:rsid w:val="501E7837"/>
    <w:rsid w:val="54CD2744"/>
    <w:rsid w:val="54EA01A3"/>
    <w:rsid w:val="55803E22"/>
    <w:rsid w:val="56252678"/>
    <w:rsid w:val="56AA29EF"/>
    <w:rsid w:val="578D08F6"/>
    <w:rsid w:val="58692C7C"/>
    <w:rsid w:val="588F19E9"/>
    <w:rsid w:val="5A3C02BD"/>
    <w:rsid w:val="5BCA0172"/>
    <w:rsid w:val="5CCE423B"/>
    <w:rsid w:val="5F4F24CB"/>
    <w:rsid w:val="60012BC1"/>
    <w:rsid w:val="61924E8A"/>
    <w:rsid w:val="63124CDC"/>
    <w:rsid w:val="631D7976"/>
    <w:rsid w:val="64456F89"/>
    <w:rsid w:val="649A666F"/>
    <w:rsid w:val="652C3B8A"/>
    <w:rsid w:val="66B568B9"/>
    <w:rsid w:val="68924A06"/>
    <w:rsid w:val="68CA264C"/>
    <w:rsid w:val="69B70A06"/>
    <w:rsid w:val="6B953E2D"/>
    <w:rsid w:val="6D1E1C67"/>
    <w:rsid w:val="6DF65370"/>
    <w:rsid w:val="6F330095"/>
    <w:rsid w:val="6F34510F"/>
    <w:rsid w:val="7004069D"/>
    <w:rsid w:val="7016107E"/>
    <w:rsid w:val="70D65141"/>
    <w:rsid w:val="71B1340F"/>
    <w:rsid w:val="71E65719"/>
    <w:rsid w:val="72BF3F35"/>
    <w:rsid w:val="74CC55F1"/>
    <w:rsid w:val="75443FE4"/>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2251</Words>
  <Characters>2341</Characters>
  <Lines>17</Lines>
  <Paragraphs>4</Paragraphs>
  <TotalTime>2</TotalTime>
  <ScaleCrop>false</ScaleCrop>
  <LinksUpToDate>false</LinksUpToDate>
  <CharactersWithSpaces>2526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2022-07-12T03:50:00Z</cp:lastPrinted>
  <dcterms:modified xsi:type="dcterms:W3CDTF">2022-11-04T03:09:29Z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448358949_embed</vt:lpwstr>
  </property>
  <property fmtid="{D5CDD505-2E9C-101B-9397-08002B2CF9AE}" pid="4" name="ICV">
    <vt:lpwstr>A853737B296F4786B8D7E62C77F79785</vt:lpwstr>
  </property>
</Properties>
</file>