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D900" w14:textId="77777777" w:rsidR="005146A0" w:rsidRDefault="005146A0" w:rsidP="005146A0">
      <w:pPr>
        <w:pStyle w:val="a3"/>
        <w:widowControl/>
        <w:spacing w:beforeAutospacing="0" w:after="225" w:afterAutospacing="0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lang w:bidi="ar"/>
        </w:rPr>
        <w:t>手术麻醉管理系统需求</w:t>
      </w:r>
    </w:p>
    <w:p w14:paraId="768DDC78" w14:textId="77777777" w:rsidR="005146A0" w:rsidRDefault="005146A0" w:rsidP="005146A0">
      <w:pPr>
        <w:pStyle w:val="a3"/>
        <w:widowControl/>
        <w:spacing w:beforeAutospacing="0" w:after="225" w:afterAutospacing="0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一、软件功能需求描述（包括但不限于）：</w:t>
      </w:r>
    </w:p>
    <w:tbl>
      <w:tblPr>
        <w:tblStyle w:val="a4"/>
        <w:tblpPr w:leftFromText="180" w:rightFromText="180" w:vertAnchor="text" w:horzAnchor="page" w:tblpX="1495" w:tblpY="44"/>
        <w:tblOverlap w:val="never"/>
        <w:tblW w:w="9396" w:type="dxa"/>
        <w:tblLook w:val="04A0" w:firstRow="1" w:lastRow="0" w:firstColumn="1" w:lastColumn="0" w:noHBand="0" w:noVBand="1"/>
      </w:tblPr>
      <w:tblGrid>
        <w:gridCol w:w="1697"/>
        <w:gridCol w:w="7699"/>
      </w:tblGrid>
      <w:tr w:rsidR="005146A0" w14:paraId="5F4C4927" w14:textId="77777777" w:rsidTr="004D3480">
        <w:tc>
          <w:tcPr>
            <w:tcW w:w="1697" w:type="dxa"/>
            <w:vAlign w:val="center"/>
          </w:tcPr>
          <w:p w14:paraId="3B4FD105" w14:textId="77777777" w:rsidR="005146A0" w:rsidRDefault="005146A0" w:rsidP="004D3480">
            <w:pPr>
              <w:ind w:firstLineChars="100" w:firstLine="241"/>
              <w:jc w:val="left"/>
              <w:rPr>
                <w:rFonts w:asciiTheme="minorEastAsia" w:hAnsiTheme="minorEastAsia" w:cstheme="minorHAnsi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HAnsi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699" w:type="dxa"/>
            <w:vAlign w:val="center"/>
          </w:tcPr>
          <w:p w14:paraId="0012762D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24"/>
              </w:rPr>
              <w:t>功能模块</w:t>
            </w:r>
          </w:p>
        </w:tc>
      </w:tr>
      <w:tr w:rsidR="005146A0" w14:paraId="5C73E923" w14:textId="77777777" w:rsidTr="004D3480">
        <w:tc>
          <w:tcPr>
            <w:tcW w:w="1697" w:type="dxa"/>
            <w:vAlign w:val="center"/>
          </w:tcPr>
          <w:p w14:paraId="0C9F4ED7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hAnsiTheme="minorEastAsia" w:cstheme="minorHAnsi"/>
                <w:b/>
                <w:bCs/>
              </w:rPr>
              <w:t>1</w:t>
            </w:r>
            <w:r>
              <w:rPr>
                <w:rFonts w:asciiTheme="minorEastAsia" w:hAnsiTheme="minorEastAsia" w:cstheme="minorHAnsi" w:hint="eastAsia"/>
                <w:b/>
                <w:bCs/>
              </w:rPr>
              <w:t>中心监控</w:t>
            </w:r>
          </w:p>
        </w:tc>
        <w:tc>
          <w:tcPr>
            <w:tcW w:w="7699" w:type="dxa"/>
            <w:vAlign w:val="center"/>
          </w:tcPr>
          <w:p w14:paraId="56A03DE9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</w:t>
            </w:r>
            <w:r>
              <w:rPr>
                <w:rFonts w:asciiTheme="minorEastAsia" w:hAnsiTheme="minorEastAsia" w:cstheme="minorHAnsi"/>
                <w:szCs w:val="21"/>
              </w:rPr>
              <w:t xml:space="preserve">.1 </w:t>
            </w:r>
            <w:r>
              <w:rPr>
                <w:rFonts w:asciiTheme="minorEastAsia" w:hAnsiTheme="minorEastAsia" w:cstheme="minorHAnsi" w:hint="eastAsia"/>
                <w:szCs w:val="21"/>
              </w:rPr>
              <w:t>手术进程</w:t>
            </w:r>
          </w:p>
        </w:tc>
      </w:tr>
      <w:tr w:rsidR="005146A0" w14:paraId="03E39344" w14:textId="77777777" w:rsidTr="004D3480">
        <w:tc>
          <w:tcPr>
            <w:tcW w:w="1697" w:type="dxa"/>
          </w:tcPr>
          <w:p w14:paraId="65C3C738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2BE9194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1.</w:t>
            </w:r>
            <w:r>
              <w:rPr>
                <w:rFonts w:asciiTheme="minorEastAsia" w:hAnsiTheme="minorEastAsia" w:cstheme="minorHAnsi"/>
                <w:szCs w:val="21"/>
              </w:rPr>
              <w:t xml:space="preserve">2 </w:t>
            </w:r>
            <w:r>
              <w:rPr>
                <w:rFonts w:asciiTheme="minorEastAsia" w:hAnsiTheme="minorEastAsia" w:cstheme="minorHAnsi" w:hint="eastAsia"/>
                <w:szCs w:val="21"/>
              </w:rPr>
              <w:t>中心处理</w:t>
            </w:r>
          </w:p>
        </w:tc>
      </w:tr>
      <w:tr w:rsidR="005146A0" w14:paraId="4E2EBF0A" w14:textId="77777777" w:rsidTr="004D3480">
        <w:tc>
          <w:tcPr>
            <w:tcW w:w="1697" w:type="dxa"/>
            <w:vAlign w:val="center"/>
          </w:tcPr>
          <w:p w14:paraId="4C954988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hAnsiTheme="minorEastAsia" w:cstheme="minorHAnsi"/>
                <w:b/>
                <w:bCs/>
                <w:szCs w:val="21"/>
              </w:rPr>
              <w:t>2</w:t>
            </w:r>
            <w:r>
              <w:rPr>
                <w:rFonts w:asciiTheme="minorEastAsia" w:hAnsiTheme="minorEastAsia" w:cstheme="minorHAnsi"/>
                <w:b/>
                <w:bCs/>
                <w:szCs w:val="21"/>
              </w:rPr>
              <w:t>术前信息</w:t>
            </w:r>
          </w:p>
          <w:p w14:paraId="1632B83B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hAnsiTheme="minorEastAsia" w:cstheme="minorHAnsi"/>
                <w:b/>
                <w:bCs/>
                <w:szCs w:val="21"/>
              </w:rPr>
              <w:t>管理</w:t>
            </w:r>
          </w:p>
        </w:tc>
        <w:tc>
          <w:tcPr>
            <w:tcW w:w="7699" w:type="dxa"/>
            <w:vAlign w:val="center"/>
          </w:tcPr>
          <w:p w14:paraId="32D27066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 xml:space="preserve">2.1 </w:t>
            </w:r>
            <w:r>
              <w:rPr>
                <w:rFonts w:asciiTheme="minorEastAsia" w:hAnsiTheme="minorEastAsia" w:cstheme="minorHAnsi"/>
                <w:szCs w:val="21"/>
              </w:rPr>
              <w:t>手术接收</w:t>
            </w:r>
            <w:proofErr w:type="gramStart"/>
            <w:r>
              <w:rPr>
                <w:rFonts w:asciiTheme="minorEastAsia" w:hAnsiTheme="minorEastAsia" w:cstheme="minorHAnsi"/>
                <w:szCs w:val="21"/>
              </w:rPr>
              <w:t>及排程</w:t>
            </w:r>
            <w:proofErr w:type="gramEnd"/>
          </w:p>
        </w:tc>
      </w:tr>
      <w:tr w:rsidR="005146A0" w14:paraId="169A3C58" w14:textId="77777777" w:rsidTr="004D3480">
        <w:tc>
          <w:tcPr>
            <w:tcW w:w="1697" w:type="dxa"/>
          </w:tcPr>
          <w:p w14:paraId="7263AF22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754296A5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 xml:space="preserve">2.2 </w:t>
            </w:r>
            <w:r>
              <w:rPr>
                <w:rFonts w:asciiTheme="minorEastAsia" w:hAnsiTheme="minorEastAsia" w:cstheme="minorHAnsi"/>
                <w:szCs w:val="21"/>
              </w:rPr>
              <w:t>急诊手术</w:t>
            </w:r>
          </w:p>
        </w:tc>
      </w:tr>
      <w:tr w:rsidR="005146A0" w14:paraId="6C843191" w14:textId="77777777" w:rsidTr="004D3480">
        <w:tc>
          <w:tcPr>
            <w:tcW w:w="1697" w:type="dxa"/>
          </w:tcPr>
          <w:p w14:paraId="3609ADF2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C62FCAD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2</w:t>
            </w:r>
            <w:r>
              <w:rPr>
                <w:rFonts w:asciiTheme="minorEastAsia" w:hAnsiTheme="minorEastAsia" w:cstheme="minorHAnsi"/>
                <w:szCs w:val="21"/>
              </w:rPr>
              <w:t xml:space="preserve">.3 </w:t>
            </w:r>
            <w:r>
              <w:rPr>
                <w:rFonts w:asciiTheme="minorEastAsia" w:hAnsiTheme="minorEastAsia" w:cstheme="minorHAnsi" w:hint="eastAsia"/>
                <w:szCs w:val="21"/>
              </w:rPr>
              <w:t>取消手术</w:t>
            </w:r>
          </w:p>
        </w:tc>
      </w:tr>
      <w:tr w:rsidR="005146A0" w14:paraId="0AA9DF6B" w14:textId="77777777" w:rsidTr="004D3480">
        <w:tc>
          <w:tcPr>
            <w:tcW w:w="1697" w:type="dxa"/>
          </w:tcPr>
          <w:p w14:paraId="266E74C6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76829563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2.4</w:t>
            </w:r>
            <w:r>
              <w:rPr>
                <w:rFonts w:asciiTheme="minorEastAsia" w:hAnsiTheme="minorEastAsia" w:cstheme="minorHAnsi"/>
                <w:szCs w:val="21"/>
              </w:rPr>
              <w:t>术前访视及计划</w:t>
            </w:r>
          </w:p>
        </w:tc>
      </w:tr>
      <w:tr w:rsidR="005146A0" w14:paraId="58172AF1" w14:textId="77777777" w:rsidTr="004D3480">
        <w:tc>
          <w:tcPr>
            <w:tcW w:w="1697" w:type="dxa"/>
          </w:tcPr>
          <w:p w14:paraId="31ECC771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63ABFD09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2</w:t>
            </w:r>
            <w:r>
              <w:rPr>
                <w:rFonts w:asciiTheme="minorEastAsia" w:hAnsiTheme="minorEastAsia" w:cstheme="minorHAnsi"/>
                <w:szCs w:val="21"/>
              </w:rPr>
              <w:t xml:space="preserve">.5 </w:t>
            </w:r>
            <w:r>
              <w:rPr>
                <w:rFonts w:asciiTheme="minorEastAsia" w:hAnsiTheme="minorEastAsia" w:cstheme="minorHAnsi"/>
                <w:szCs w:val="21"/>
              </w:rPr>
              <w:t>集成展示</w:t>
            </w:r>
          </w:p>
        </w:tc>
      </w:tr>
      <w:tr w:rsidR="005146A0" w14:paraId="2968189F" w14:textId="77777777" w:rsidTr="004D3480">
        <w:tc>
          <w:tcPr>
            <w:tcW w:w="1697" w:type="dxa"/>
            <w:vAlign w:val="center"/>
          </w:tcPr>
          <w:p w14:paraId="0BD7563E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hAnsiTheme="minorEastAsia" w:cstheme="minorHAnsi" w:hint="eastAsia"/>
                <w:b/>
                <w:bCs/>
                <w:szCs w:val="21"/>
              </w:rPr>
              <w:t>3</w:t>
            </w:r>
            <w:r>
              <w:rPr>
                <w:rFonts w:asciiTheme="minorEastAsia" w:hAnsiTheme="minorEastAsia" w:cstheme="minorHAnsi"/>
                <w:b/>
                <w:bCs/>
                <w:szCs w:val="21"/>
              </w:rPr>
              <w:t>术中信息</w:t>
            </w:r>
          </w:p>
          <w:p w14:paraId="5F143135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hAnsiTheme="minorEastAsia" w:cstheme="minorHAnsi"/>
                <w:b/>
                <w:bCs/>
                <w:szCs w:val="21"/>
              </w:rPr>
              <w:t>管理</w:t>
            </w:r>
          </w:p>
        </w:tc>
        <w:tc>
          <w:tcPr>
            <w:tcW w:w="7699" w:type="dxa"/>
            <w:vAlign w:val="center"/>
          </w:tcPr>
          <w:p w14:paraId="24B0B04C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3</w:t>
            </w:r>
            <w:r>
              <w:rPr>
                <w:rFonts w:asciiTheme="minorEastAsia" w:hAnsiTheme="minorEastAsia" w:cstheme="minorHAnsi"/>
                <w:szCs w:val="21"/>
              </w:rPr>
              <w:t xml:space="preserve">.1 </w:t>
            </w:r>
            <w:r>
              <w:rPr>
                <w:rFonts w:asciiTheme="minorEastAsia" w:hAnsiTheme="minorEastAsia" w:cstheme="minorHAnsi" w:hint="eastAsia"/>
                <w:szCs w:val="21"/>
              </w:rPr>
              <w:t>手术室控制台</w:t>
            </w:r>
          </w:p>
        </w:tc>
      </w:tr>
      <w:tr w:rsidR="005146A0" w14:paraId="4DA1DE7A" w14:textId="77777777" w:rsidTr="004D3480">
        <w:tc>
          <w:tcPr>
            <w:tcW w:w="1697" w:type="dxa"/>
          </w:tcPr>
          <w:p w14:paraId="19854A68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9842590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3</w:t>
            </w:r>
            <w:r>
              <w:rPr>
                <w:rFonts w:asciiTheme="minorEastAsia" w:hAnsiTheme="minorEastAsia" w:cstheme="minorHAnsi"/>
                <w:szCs w:val="21"/>
              </w:rPr>
              <w:t>.2</w:t>
            </w:r>
            <w:r>
              <w:rPr>
                <w:rFonts w:asciiTheme="minorEastAsia" w:hAnsiTheme="minorEastAsia" w:cstheme="minorHAnsi" w:hint="eastAsia"/>
                <w:szCs w:val="21"/>
              </w:rPr>
              <w:tab/>
            </w:r>
            <w:r>
              <w:rPr>
                <w:rFonts w:asciiTheme="minorEastAsia" w:hAnsiTheme="minorEastAsia" w:cstheme="minorHAnsi" w:hint="eastAsia"/>
                <w:szCs w:val="21"/>
              </w:rPr>
              <w:t>三方核查单</w:t>
            </w:r>
          </w:p>
        </w:tc>
      </w:tr>
      <w:tr w:rsidR="005146A0" w14:paraId="74233D89" w14:textId="77777777" w:rsidTr="004D3480">
        <w:tc>
          <w:tcPr>
            <w:tcW w:w="1697" w:type="dxa"/>
          </w:tcPr>
          <w:p w14:paraId="55E0CE01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C4BD47B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3.3</w:t>
            </w:r>
            <w:r>
              <w:rPr>
                <w:rFonts w:asciiTheme="minorEastAsia" w:hAnsiTheme="minorEastAsia" w:cstheme="minorHAnsi"/>
                <w:szCs w:val="21"/>
              </w:rPr>
              <w:t>术中麻醉记录</w:t>
            </w:r>
          </w:p>
        </w:tc>
      </w:tr>
      <w:tr w:rsidR="005146A0" w14:paraId="757F8167" w14:textId="77777777" w:rsidTr="004D3480">
        <w:tc>
          <w:tcPr>
            <w:tcW w:w="1697" w:type="dxa"/>
          </w:tcPr>
          <w:p w14:paraId="06FC9C38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401D61B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</w:rPr>
              <w:t>3</w:t>
            </w:r>
            <w:r>
              <w:rPr>
                <w:rFonts w:asciiTheme="minorEastAsia" w:hAnsiTheme="minorEastAsia" w:cstheme="minorHAnsi"/>
              </w:rPr>
              <w:t xml:space="preserve">.4 </w:t>
            </w:r>
            <w:r>
              <w:rPr>
                <w:rFonts w:asciiTheme="minorEastAsia" w:hAnsiTheme="minorEastAsia" w:cstheme="minorHAnsi"/>
              </w:rPr>
              <w:t>麻醉监护采集</w:t>
            </w:r>
          </w:p>
        </w:tc>
      </w:tr>
      <w:tr w:rsidR="005146A0" w14:paraId="201ED10D" w14:textId="77777777" w:rsidTr="004D3480">
        <w:tc>
          <w:tcPr>
            <w:tcW w:w="1697" w:type="dxa"/>
          </w:tcPr>
          <w:p w14:paraId="37944414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4E049040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</w:rPr>
            </w:pPr>
            <w:r>
              <w:rPr>
                <w:rFonts w:asciiTheme="minorEastAsia" w:hAnsiTheme="minorEastAsia" w:cstheme="minorHAnsi" w:hint="eastAsia"/>
              </w:rPr>
              <w:t>3</w:t>
            </w:r>
            <w:r>
              <w:rPr>
                <w:rFonts w:asciiTheme="minorEastAsia" w:hAnsiTheme="minorEastAsia" w:cstheme="minorHAnsi"/>
              </w:rPr>
              <w:t>.5</w:t>
            </w:r>
            <w:r>
              <w:rPr>
                <w:rFonts w:asciiTheme="minorEastAsia" w:hAnsiTheme="minorEastAsia" w:cstheme="minorHAnsi"/>
              </w:rPr>
              <w:t>术中护理</w:t>
            </w:r>
          </w:p>
        </w:tc>
      </w:tr>
      <w:tr w:rsidR="005146A0" w14:paraId="7614B43C" w14:textId="77777777" w:rsidTr="004D3480">
        <w:tc>
          <w:tcPr>
            <w:tcW w:w="1697" w:type="dxa"/>
          </w:tcPr>
          <w:p w14:paraId="5946A57B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06473DA6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</w:rPr>
            </w:pPr>
            <w:r>
              <w:rPr>
                <w:rFonts w:asciiTheme="minorEastAsia" w:hAnsiTheme="minorEastAsia" w:cstheme="minorHAnsi" w:hint="eastAsia"/>
              </w:rPr>
              <w:t>3</w:t>
            </w:r>
            <w:r>
              <w:rPr>
                <w:rFonts w:asciiTheme="minorEastAsia" w:hAnsiTheme="minorEastAsia" w:cstheme="minorHAnsi"/>
              </w:rPr>
              <w:t>.6</w:t>
            </w:r>
            <w:r>
              <w:rPr>
                <w:rFonts w:asciiTheme="minorEastAsia" w:hAnsiTheme="minorEastAsia" w:cstheme="minorHAnsi"/>
              </w:rPr>
              <w:t>麻醉总结</w:t>
            </w:r>
          </w:p>
        </w:tc>
      </w:tr>
      <w:tr w:rsidR="005146A0" w14:paraId="2896FDEB" w14:textId="77777777" w:rsidTr="004D3480">
        <w:tc>
          <w:tcPr>
            <w:tcW w:w="1697" w:type="dxa"/>
            <w:vAlign w:val="center"/>
          </w:tcPr>
          <w:p w14:paraId="13536513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hAnsiTheme="minorEastAsia" w:cstheme="minorHAnsi" w:hint="eastAsia"/>
                <w:b/>
                <w:bCs/>
                <w:szCs w:val="21"/>
              </w:rPr>
              <w:t>4</w:t>
            </w:r>
            <w:r>
              <w:rPr>
                <w:rFonts w:asciiTheme="minorEastAsia" w:hAnsiTheme="minorEastAsia" w:cstheme="minorHAnsi" w:hint="eastAsia"/>
                <w:b/>
                <w:bCs/>
                <w:szCs w:val="21"/>
              </w:rPr>
              <w:t>复苏信息</w:t>
            </w:r>
          </w:p>
          <w:p w14:paraId="01594660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hAnsiTheme="minorEastAsia" w:cstheme="minorHAnsi" w:hint="eastAsia"/>
                <w:b/>
                <w:bCs/>
                <w:szCs w:val="21"/>
              </w:rPr>
              <w:t>管理</w:t>
            </w:r>
          </w:p>
        </w:tc>
        <w:tc>
          <w:tcPr>
            <w:tcW w:w="7699" w:type="dxa"/>
            <w:vAlign w:val="center"/>
          </w:tcPr>
          <w:p w14:paraId="58ED7464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</w:rPr>
            </w:pPr>
            <w:r>
              <w:rPr>
                <w:rFonts w:asciiTheme="minorEastAsia" w:hAnsiTheme="minorEastAsia" w:cstheme="minorHAnsi"/>
              </w:rPr>
              <w:t>4.1 PACU</w:t>
            </w:r>
            <w:r>
              <w:rPr>
                <w:rFonts w:asciiTheme="minorEastAsia" w:hAnsiTheme="minorEastAsia" w:cstheme="minorHAnsi"/>
              </w:rPr>
              <w:t>转运管理</w:t>
            </w:r>
          </w:p>
        </w:tc>
      </w:tr>
      <w:tr w:rsidR="005146A0" w14:paraId="56FFA9D9" w14:textId="77777777" w:rsidTr="004D3480">
        <w:tc>
          <w:tcPr>
            <w:tcW w:w="1697" w:type="dxa"/>
          </w:tcPr>
          <w:p w14:paraId="4397DA4A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339E3262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</w:rPr>
            </w:pPr>
            <w:r>
              <w:rPr>
                <w:rFonts w:asciiTheme="minorEastAsia" w:hAnsiTheme="minorEastAsia" w:cstheme="minorHAnsi" w:hint="eastAsia"/>
              </w:rPr>
              <w:t>4</w:t>
            </w:r>
            <w:r>
              <w:rPr>
                <w:rFonts w:asciiTheme="minorEastAsia" w:hAnsiTheme="minorEastAsia" w:cstheme="minorHAnsi"/>
              </w:rPr>
              <w:t xml:space="preserve">.2 </w:t>
            </w:r>
            <w:r>
              <w:rPr>
                <w:rFonts w:asciiTheme="minorEastAsia" w:hAnsiTheme="minorEastAsia" w:cstheme="minorHAnsi"/>
              </w:rPr>
              <w:t>复苏记录</w:t>
            </w:r>
          </w:p>
        </w:tc>
      </w:tr>
      <w:tr w:rsidR="005146A0" w14:paraId="767C95B8" w14:textId="77777777" w:rsidTr="004D3480">
        <w:tc>
          <w:tcPr>
            <w:tcW w:w="1697" w:type="dxa"/>
            <w:vAlign w:val="center"/>
          </w:tcPr>
          <w:p w14:paraId="2923D847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hAnsiTheme="minorEastAsia" w:cstheme="minorHAnsi"/>
                <w:b/>
                <w:bCs/>
                <w:szCs w:val="21"/>
              </w:rPr>
              <w:t>5</w:t>
            </w:r>
            <w:r>
              <w:rPr>
                <w:rFonts w:asciiTheme="minorEastAsia" w:hAnsiTheme="minorEastAsia" w:cstheme="minorHAnsi"/>
                <w:b/>
                <w:bCs/>
                <w:szCs w:val="21"/>
              </w:rPr>
              <w:t>术后信息</w:t>
            </w:r>
          </w:p>
          <w:p w14:paraId="5F2CEB97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hAnsiTheme="minorEastAsia" w:cstheme="minorHAnsi"/>
                <w:b/>
                <w:bCs/>
                <w:szCs w:val="21"/>
              </w:rPr>
              <w:t>管理</w:t>
            </w:r>
          </w:p>
        </w:tc>
        <w:tc>
          <w:tcPr>
            <w:tcW w:w="7699" w:type="dxa"/>
            <w:vAlign w:val="center"/>
          </w:tcPr>
          <w:p w14:paraId="5956EADA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</w:rPr>
            </w:pPr>
            <w:r>
              <w:rPr>
                <w:rFonts w:asciiTheme="minorEastAsia" w:hAnsiTheme="minorEastAsia" w:cstheme="minorHAnsi"/>
              </w:rPr>
              <w:t>5.1</w:t>
            </w:r>
            <w:r>
              <w:rPr>
                <w:rFonts w:asciiTheme="minorEastAsia" w:hAnsiTheme="minorEastAsia" w:cstheme="minorHAnsi"/>
              </w:rPr>
              <w:t>手术收费</w:t>
            </w:r>
          </w:p>
        </w:tc>
      </w:tr>
      <w:tr w:rsidR="005146A0" w14:paraId="2EF90E43" w14:textId="77777777" w:rsidTr="004D3480">
        <w:tc>
          <w:tcPr>
            <w:tcW w:w="1697" w:type="dxa"/>
          </w:tcPr>
          <w:p w14:paraId="24889C98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7EC4AA9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</w:rPr>
            </w:pPr>
            <w:r>
              <w:rPr>
                <w:rFonts w:asciiTheme="minorEastAsia" w:hAnsiTheme="minorEastAsia" w:cstheme="minorHAnsi" w:hint="eastAsia"/>
              </w:rPr>
              <w:t>5</w:t>
            </w:r>
            <w:r>
              <w:rPr>
                <w:rFonts w:asciiTheme="minorEastAsia" w:hAnsiTheme="minorEastAsia" w:cstheme="minorHAnsi"/>
              </w:rPr>
              <w:t>.2</w:t>
            </w:r>
            <w:r>
              <w:rPr>
                <w:rFonts w:asciiTheme="minorEastAsia" w:hAnsiTheme="minorEastAsia" w:cstheme="minorHAnsi"/>
              </w:rPr>
              <w:t>术后随访</w:t>
            </w:r>
          </w:p>
        </w:tc>
      </w:tr>
      <w:tr w:rsidR="005146A0" w14:paraId="08855524" w14:textId="77777777" w:rsidTr="004D3480">
        <w:tc>
          <w:tcPr>
            <w:tcW w:w="1697" w:type="dxa"/>
          </w:tcPr>
          <w:p w14:paraId="23A4E427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07D16E69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</w:rPr>
            </w:pPr>
            <w:r>
              <w:rPr>
                <w:rFonts w:asciiTheme="minorEastAsia" w:hAnsiTheme="minorEastAsia" w:cstheme="minorHAnsi" w:hint="eastAsia"/>
              </w:rPr>
              <w:t>5</w:t>
            </w:r>
            <w:r>
              <w:rPr>
                <w:rFonts w:asciiTheme="minorEastAsia" w:hAnsiTheme="minorEastAsia" w:cstheme="minorHAnsi"/>
              </w:rPr>
              <w:t xml:space="preserve">.3 </w:t>
            </w:r>
            <w:r>
              <w:rPr>
                <w:rFonts w:asciiTheme="minorEastAsia" w:hAnsiTheme="minorEastAsia" w:cstheme="minorHAnsi"/>
              </w:rPr>
              <w:t>术后登记补录</w:t>
            </w:r>
          </w:p>
        </w:tc>
      </w:tr>
      <w:tr w:rsidR="005146A0" w14:paraId="18A4832D" w14:textId="77777777" w:rsidTr="004D3480">
        <w:tc>
          <w:tcPr>
            <w:tcW w:w="1697" w:type="dxa"/>
            <w:vAlign w:val="center"/>
          </w:tcPr>
          <w:p w14:paraId="7E1FF2E2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hAnsiTheme="minorEastAsia" w:cstheme="minorHAnsi" w:hint="eastAsia"/>
                <w:b/>
                <w:bCs/>
                <w:szCs w:val="21"/>
              </w:rPr>
              <w:t>6</w:t>
            </w:r>
            <w:r>
              <w:rPr>
                <w:rFonts w:asciiTheme="minorEastAsia" w:hAnsiTheme="minorEastAsia" w:cstheme="minorHAnsi" w:hint="eastAsia"/>
                <w:b/>
                <w:bCs/>
                <w:szCs w:val="21"/>
              </w:rPr>
              <w:t>、</w:t>
            </w:r>
            <w:r>
              <w:rPr>
                <w:rFonts w:asciiTheme="minorEastAsia" w:hAnsiTheme="minorEastAsia" w:cstheme="minorHAnsi"/>
                <w:b/>
                <w:bCs/>
                <w:szCs w:val="21"/>
              </w:rPr>
              <w:t>病案管理</w:t>
            </w:r>
          </w:p>
        </w:tc>
        <w:tc>
          <w:tcPr>
            <w:tcW w:w="7699" w:type="dxa"/>
            <w:vAlign w:val="center"/>
          </w:tcPr>
          <w:p w14:paraId="2AB5B9C5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6</w:t>
            </w:r>
            <w:r>
              <w:rPr>
                <w:rFonts w:asciiTheme="minorEastAsia" w:hAnsiTheme="minorEastAsia" w:cstheme="minorHAnsi"/>
                <w:szCs w:val="21"/>
              </w:rPr>
              <w:t>.1</w:t>
            </w:r>
            <w:r>
              <w:rPr>
                <w:rFonts w:asciiTheme="minorEastAsia" w:hAnsiTheme="minorEastAsia" w:cstheme="minorHAnsi"/>
                <w:szCs w:val="21"/>
              </w:rPr>
              <w:t>文书</w:t>
            </w:r>
            <w:r>
              <w:rPr>
                <w:rFonts w:asciiTheme="minorEastAsia" w:hAnsiTheme="minorEastAsia" w:cstheme="minorHAnsi" w:hint="eastAsia"/>
                <w:szCs w:val="21"/>
              </w:rPr>
              <w:t>模板</w:t>
            </w:r>
          </w:p>
        </w:tc>
      </w:tr>
      <w:tr w:rsidR="005146A0" w14:paraId="207D5313" w14:textId="77777777" w:rsidTr="004D3480">
        <w:tc>
          <w:tcPr>
            <w:tcW w:w="1697" w:type="dxa"/>
          </w:tcPr>
          <w:p w14:paraId="7A490932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Theme="minorEastAsia" w:hAnsiTheme="minorEastAsia" w:cstheme="minorHAnsi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699" w:type="dxa"/>
            <w:vAlign w:val="center"/>
          </w:tcPr>
          <w:p w14:paraId="5EF2B7AD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</w:rPr>
              <w:t>6.2</w:t>
            </w:r>
            <w:r>
              <w:rPr>
                <w:rFonts w:asciiTheme="minorEastAsia" w:hAnsiTheme="minorEastAsia" w:cstheme="minorHAnsi"/>
              </w:rPr>
              <w:t>文书归档</w:t>
            </w:r>
          </w:p>
        </w:tc>
      </w:tr>
      <w:tr w:rsidR="005146A0" w14:paraId="3529B315" w14:textId="77777777" w:rsidTr="004D3480">
        <w:tc>
          <w:tcPr>
            <w:tcW w:w="1697" w:type="dxa"/>
          </w:tcPr>
          <w:p w14:paraId="02E8B09C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Theme="minorEastAsia" w:hAnsiTheme="minorEastAsia" w:cstheme="minorHAnsi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699" w:type="dxa"/>
            <w:vAlign w:val="center"/>
          </w:tcPr>
          <w:p w14:paraId="33CC06B2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6</w:t>
            </w:r>
            <w:r>
              <w:rPr>
                <w:rFonts w:asciiTheme="minorEastAsia" w:hAnsiTheme="minorEastAsia" w:cstheme="minorHAnsi"/>
                <w:szCs w:val="21"/>
              </w:rPr>
              <w:t xml:space="preserve">.3 </w:t>
            </w:r>
            <w:r>
              <w:rPr>
                <w:rFonts w:asciiTheme="minorEastAsia" w:hAnsiTheme="minorEastAsia" w:cstheme="minorHAnsi" w:hint="eastAsia"/>
                <w:szCs w:val="21"/>
              </w:rPr>
              <w:t>病案管理</w:t>
            </w:r>
          </w:p>
        </w:tc>
      </w:tr>
      <w:tr w:rsidR="005146A0" w14:paraId="471C92B3" w14:textId="77777777" w:rsidTr="004D3480">
        <w:tc>
          <w:tcPr>
            <w:tcW w:w="1697" w:type="dxa"/>
            <w:vAlign w:val="center"/>
          </w:tcPr>
          <w:p w14:paraId="1BC803FF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kern w:val="2"/>
                <w:sz w:val="21"/>
                <w:szCs w:val="21"/>
              </w:rPr>
              <w:t>7、科研管理</w:t>
            </w:r>
          </w:p>
        </w:tc>
        <w:tc>
          <w:tcPr>
            <w:tcW w:w="7699" w:type="dxa"/>
            <w:vAlign w:val="center"/>
          </w:tcPr>
          <w:p w14:paraId="634E1F88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7</w:t>
            </w:r>
            <w:r>
              <w:rPr>
                <w:rFonts w:asciiTheme="minorEastAsia" w:hAnsiTheme="minorEastAsia" w:cstheme="minorHAnsi"/>
                <w:szCs w:val="21"/>
              </w:rPr>
              <w:t>.1</w:t>
            </w:r>
            <w:r>
              <w:rPr>
                <w:rFonts w:asciiTheme="minorEastAsia" w:hAnsiTheme="minorEastAsia" w:cstheme="minorHAnsi" w:hint="eastAsia"/>
                <w:szCs w:val="21"/>
              </w:rPr>
              <w:t>科研对比</w:t>
            </w:r>
          </w:p>
        </w:tc>
      </w:tr>
      <w:tr w:rsidR="005146A0" w14:paraId="02AB7231" w14:textId="77777777" w:rsidTr="004D3480">
        <w:tc>
          <w:tcPr>
            <w:tcW w:w="1697" w:type="dxa"/>
            <w:vAlign w:val="center"/>
          </w:tcPr>
          <w:p w14:paraId="2E34C541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kern w:val="2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theme="minorHAnsi"/>
                <w:b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HAnsi" w:hint="eastAsia"/>
                <w:b/>
                <w:bCs/>
                <w:kern w:val="2"/>
                <w:sz w:val="21"/>
                <w:szCs w:val="21"/>
              </w:rPr>
              <w:t>统计查询</w:t>
            </w:r>
          </w:p>
        </w:tc>
        <w:tc>
          <w:tcPr>
            <w:tcW w:w="7699" w:type="dxa"/>
            <w:vAlign w:val="center"/>
          </w:tcPr>
          <w:p w14:paraId="39801B7E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</w:rPr>
            </w:pPr>
            <w:r>
              <w:rPr>
                <w:rFonts w:asciiTheme="minorEastAsia" w:hAnsiTheme="minorEastAsia" w:cstheme="minorHAnsi" w:hint="eastAsia"/>
              </w:rPr>
              <w:t>7</w:t>
            </w:r>
            <w:r>
              <w:rPr>
                <w:rFonts w:asciiTheme="minorEastAsia" w:hAnsiTheme="minorEastAsia" w:cstheme="minorHAnsi"/>
              </w:rPr>
              <w:t>.1</w:t>
            </w:r>
            <w:r>
              <w:rPr>
                <w:rFonts w:asciiTheme="minorEastAsia" w:hAnsiTheme="minorEastAsia" w:cstheme="minorHAnsi" w:hint="eastAsia"/>
              </w:rPr>
              <w:t>科室统计</w:t>
            </w:r>
          </w:p>
        </w:tc>
      </w:tr>
      <w:tr w:rsidR="005146A0" w14:paraId="500A8D8F" w14:textId="77777777" w:rsidTr="004D3480">
        <w:tc>
          <w:tcPr>
            <w:tcW w:w="1697" w:type="dxa"/>
          </w:tcPr>
          <w:p w14:paraId="064864DF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Theme="minorEastAsia" w:hAnsiTheme="minorEastAsia" w:cstheme="minorHAnsi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699" w:type="dxa"/>
            <w:vAlign w:val="center"/>
          </w:tcPr>
          <w:p w14:paraId="225272CB" w14:textId="77777777" w:rsidR="005146A0" w:rsidRDefault="005146A0" w:rsidP="004D3480">
            <w:pPr>
              <w:jc w:val="left"/>
              <w:rPr>
                <w:rFonts w:asciiTheme="minorEastAsia" w:eastAsia="楷体" w:hAnsiTheme="minorEastAsia" w:cstheme="minorHAnsi"/>
              </w:rPr>
            </w:pPr>
            <w:r>
              <w:rPr>
                <w:rFonts w:asciiTheme="minorEastAsia" w:hAnsiTheme="minorEastAsia" w:cstheme="minorHAnsi" w:hint="eastAsia"/>
              </w:rPr>
              <w:t>7</w:t>
            </w:r>
            <w:r>
              <w:rPr>
                <w:rFonts w:asciiTheme="minorEastAsia" w:hAnsiTheme="minorEastAsia" w:cstheme="minorHAnsi"/>
              </w:rPr>
              <w:t xml:space="preserve">.2 </w:t>
            </w:r>
            <w:r>
              <w:rPr>
                <w:rFonts w:asciiTheme="minorEastAsia" w:hAnsiTheme="minorEastAsia" w:cstheme="minorHAnsi" w:hint="eastAsia"/>
              </w:rPr>
              <w:t>麻醉质控</w:t>
            </w:r>
          </w:p>
        </w:tc>
      </w:tr>
      <w:tr w:rsidR="005146A0" w14:paraId="643C509E" w14:textId="77777777" w:rsidTr="004D3480">
        <w:tc>
          <w:tcPr>
            <w:tcW w:w="1697" w:type="dxa"/>
          </w:tcPr>
          <w:p w14:paraId="3FE57DE7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Theme="minorEastAsia" w:hAnsiTheme="minorEastAsia" w:cstheme="minorHAnsi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699" w:type="dxa"/>
            <w:vAlign w:val="center"/>
          </w:tcPr>
          <w:p w14:paraId="621BEC12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</w:rPr>
            </w:pPr>
            <w:r>
              <w:rPr>
                <w:rFonts w:asciiTheme="minorEastAsia" w:hAnsiTheme="minorEastAsia" w:cstheme="minorHAnsi" w:hint="eastAsia"/>
              </w:rPr>
              <w:t>7</w:t>
            </w:r>
            <w:r>
              <w:rPr>
                <w:rFonts w:asciiTheme="minorEastAsia" w:hAnsiTheme="minorEastAsia" w:cstheme="minorHAnsi"/>
              </w:rPr>
              <w:t>.4</w:t>
            </w:r>
            <w:r>
              <w:rPr>
                <w:rFonts w:asciiTheme="minorEastAsia" w:hAnsiTheme="minorEastAsia" w:cstheme="minorHAnsi"/>
              </w:rPr>
              <w:t>文书质控</w:t>
            </w:r>
          </w:p>
        </w:tc>
      </w:tr>
      <w:tr w:rsidR="005146A0" w14:paraId="02A3E3E1" w14:textId="77777777" w:rsidTr="004D3480">
        <w:tc>
          <w:tcPr>
            <w:tcW w:w="1697" w:type="dxa"/>
            <w:vAlign w:val="center"/>
          </w:tcPr>
          <w:p w14:paraId="78EDB4AE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kern w:val="2"/>
                <w:sz w:val="21"/>
                <w:szCs w:val="21"/>
              </w:rPr>
              <w:t>8库房管理</w:t>
            </w:r>
          </w:p>
        </w:tc>
        <w:tc>
          <w:tcPr>
            <w:tcW w:w="7699" w:type="dxa"/>
            <w:vAlign w:val="center"/>
          </w:tcPr>
          <w:p w14:paraId="52397E02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</w:rPr>
            </w:pPr>
            <w:r>
              <w:rPr>
                <w:rFonts w:eastAsia="等线" w:cs="等线"/>
              </w:rPr>
              <w:t>9</w:t>
            </w:r>
            <w:r>
              <w:rPr>
                <w:rFonts w:eastAsia="等线" w:cs="等线" w:hint="eastAsia"/>
              </w:rPr>
              <w:t>.1</w:t>
            </w:r>
            <w:r>
              <w:rPr>
                <w:rFonts w:eastAsia="等线" w:cs="等线" w:hint="eastAsia"/>
              </w:rPr>
              <w:t>毒麻药品管理</w:t>
            </w:r>
          </w:p>
        </w:tc>
      </w:tr>
      <w:tr w:rsidR="005146A0" w14:paraId="3D20E1EA" w14:textId="77777777" w:rsidTr="004D3480">
        <w:tc>
          <w:tcPr>
            <w:tcW w:w="1697" w:type="dxa"/>
          </w:tcPr>
          <w:p w14:paraId="6469D759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Theme="minorEastAsia" w:hAnsiTheme="minorEastAsia" w:cstheme="minorHAnsi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699" w:type="dxa"/>
            <w:vAlign w:val="center"/>
          </w:tcPr>
          <w:p w14:paraId="4B775C68" w14:textId="77777777" w:rsidR="005146A0" w:rsidRDefault="005146A0" w:rsidP="004D3480">
            <w:pPr>
              <w:jc w:val="left"/>
              <w:rPr>
                <w:rFonts w:asciiTheme="minorEastAsia" w:eastAsia="楷体" w:hAnsiTheme="minorEastAsia" w:cstheme="minorHAnsi"/>
              </w:rPr>
            </w:pPr>
            <w:r>
              <w:rPr>
                <w:rFonts w:eastAsia="等线" w:cs="等线"/>
              </w:rPr>
              <w:t>9</w:t>
            </w:r>
            <w:r>
              <w:rPr>
                <w:rFonts w:eastAsia="等线" w:cs="等线" w:hint="eastAsia"/>
              </w:rPr>
              <w:t>.2</w:t>
            </w:r>
            <w:r>
              <w:rPr>
                <w:rFonts w:eastAsia="等线" w:cs="等线" w:hint="eastAsia"/>
              </w:rPr>
              <w:t>耗材管理</w:t>
            </w:r>
          </w:p>
        </w:tc>
      </w:tr>
      <w:tr w:rsidR="005146A0" w14:paraId="407D0EBD" w14:textId="77777777" w:rsidTr="004D3480">
        <w:tc>
          <w:tcPr>
            <w:tcW w:w="1697" w:type="dxa"/>
            <w:vAlign w:val="center"/>
          </w:tcPr>
          <w:p w14:paraId="3187A992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kern w:val="2"/>
                <w:sz w:val="21"/>
                <w:szCs w:val="21"/>
              </w:rPr>
              <w:t>9</w:t>
            </w:r>
            <w:proofErr w:type="gramStart"/>
            <w:r>
              <w:rPr>
                <w:rFonts w:asciiTheme="minorEastAsia" w:eastAsiaTheme="minorEastAsia" w:hAnsiTheme="minorEastAsia" w:cstheme="minorHAnsi" w:hint="eastAsia"/>
                <w:b/>
                <w:bCs/>
                <w:kern w:val="2"/>
                <w:sz w:val="21"/>
                <w:szCs w:val="21"/>
              </w:rPr>
              <w:t>医</w:t>
            </w:r>
            <w:proofErr w:type="gramEnd"/>
            <w:r>
              <w:rPr>
                <w:rFonts w:asciiTheme="minorEastAsia" w:eastAsiaTheme="minorEastAsia" w:hAnsiTheme="minorEastAsia" w:cstheme="minorHAnsi" w:hint="eastAsia"/>
                <w:b/>
                <w:bCs/>
                <w:kern w:val="2"/>
                <w:sz w:val="21"/>
                <w:szCs w:val="21"/>
              </w:rPr>
              <w:t>患协同</w:t>
            </w:r>
          </w:p>
        </w:tc>
        <w:tc>
          <w:tcPr>
            <w:tcW w:w="7699" w:type="dxa"/>
            <w:vAlign w:val="center"/>
          </w:tcPr>
          <w:p w14:paraId="3C811E88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</w:rPr>
            </w:pPr>
            <w:r>
              <w:rPr>
                <w:rFonts w:hint="eastAsia"/>
              </w:rPr>
              <w:t>9</w:t>
            </w:r>
            <w:r>
              <w:t>.1</w:t>
            </w:r>
            <w:r>
              <w:rPr>
                <w:rFonts w:hint="eastAsia"/>
              </w:rPr>
              <w:t>信息展示</w:t>
            </w:r>
          </w:p>
        </w:tc>
      </w:tr>
      <w:tr w:rsidR="005146A0" w14:paraId="06E3B7C0" w14:textId="77777777" w:rsidTr="004D3480">
        <w:tc>
          <w:tcPr>
            <w:tcW w:w="1697" w:type="dxa"/>
          </w:tcPr>
          <w:p w14:paraId="18AB3F81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Theme="minorEastAsia" w:hAnsiTheme="minorEastAsia" w:cstheme="minorHAnsi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699" w:type="dxa"/>
            <w:vAlign w:val="center"/>
          </w:tcPr>
          <w:p w14:paraId="7CAFFF57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9.2</w:t>
            </w:r>
            <w:r>
              <w:rPr>
                <w:rFonts w:asciiTheme="minorEastAsia" w:hAnsiTheme="minorEastAsia" w:cstheme="minorHAnsi" w:hint="eastAsia"/>
                <w:szCs w:val="21"/>
              </w:rPr>
              <w:t>患者移动端</w:t>
            </w:r>
          </w:p>
        </w:tc>
      </w:tr>
      <w:tr w:rsidR="005146A0" w14:paraId="45AFF45A" w14:textId="77777777" w:rsidTr="004D3480">
        <w:tc>
          <w:tcPr>
            <w:tcW w:w="1697" w:type="dxa"/>
            <w:vAlign w:val="center"/>
          </w:tcPr>
          <w:p w14:paraId="690D0010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</w:p>
          <w:p w14:paraId="32C8524F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kern w:val="2"/>
                <w:sz w:val="21"/>
                <w:szCs w:val="21"/>
              </w:rPr>
              <w:t>10.知识库管理</w:t>
            </w:r>
          </w:p>
          <w:p w14:paraId="4A0A7B23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</w:p>
        </w:tc>
        <w:tc>
          <w:tcPr>
            <w:tcW w:w="7699" w:type="dxa"/>
            <w:vAlign w:val="center"/>
          </w:tcPr>
          <w:p w14:paraId="0F22D0C6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10.1</w:t>
            </w:r>
            <w:r>
              <w:rPr>
                <w:rFonts w:asciiTheme="minorEastAsia" w:hAnsiTheme="minorEastAsia" w:cstheme="minorHAnsi" w:hint="eastAsia"/>
                <w:szCs w:val="21"/>
              </w:rPr>
              <w:t>知识库子功能</w:t>
            </w:r>
          </w:p>
        </w:tc>
      </w:tr>
      <w:tr w:rsidR="005146A0" w14:paraId="320AD604" w14:textId="77777777" w:rsidTr="004D3480">
        <w:tc>
          <w:tcPr>
            <w:tcW w:w="1697" w:type="dxa"/>
            <w:vAlign w:val="center"/>
          </w:tcPr>
          <w:p w14:paraId="0A3DF1EC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kern w:val="2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cstheme="minorHAnsi"/>
                <w:b/>
                <w:bCs/>
                <w:kern w:val="2"/>
                <w:sz w:val="21"/>
                <w:szCs w:val="21"/>
              </w:rPr>
              <w:t>系统支撑</w:t>
            </w:r>
          </w:p>
        </w:tc>
        <w:tc>
          <w:tcPr>
            <w:tcW w:w="7699" w:type="dxa"/>
            <w:vAlign w:val="center"/>
          </w:tcPr>
          <w:p w14:paraId="05769A51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11.1</w:t>
            </w:r>
            <w:r>
              <w:rPr>
                <w:rFonts w:asciiTheme="minorEastAsia" w:hAnsiTheme="minorEastAsia" w:cstheme="minorHAnsi" w:hint="eastAsia"/>
                <w:szCs w:val="21"/>
              </w:rPr>
              <w:t>信息接口（接入医院</w:t>
            </w:r>
            <w:r>
              <w:rPr>
                <w:rFonts w:asciiTheme="minorEastAsia" w:hAnsiTheme="minorEastAsia" w:cstheme="minorHAnsi" w:hint="eastAsia"/>
                <w:szCs w:val="21"/>
              </w:rPr>
              <w:t>HIS</w:t>
            </w:r>
            <w:r>
              <w:rPr>
                <w:rFonts w:asciiTheme="minorEastAsia" w:hAnsiTheme="minorEastAsia" w:cstheme="minorHAnsi" w:hint="eastAsia"/>
                <w:szCs w:val="21"/>
              </w:rPr>
              <w:t>、</w:t>
            </w:r>
            <w:r>
              <w:rPr>
                <w:rFonts w:asciiTheme="minorEastAsia" w:hAnsiTheme="minorEastAsia" w:cstheme="minorHAnsi" w:hint="eastAsia"/>
                <w:szCs w:val="21"/>
              </w:rPr>
              <w:t>LIS</w:t>
            </w:r>
            <w:r>
              <w:rPr>
                <w:rFonts w:asciiTheme="minorEastAsia" w:hAnsiTheme="minorEastAsia" w:cstheme="minorHAnsi" w:hint="eastAsia"/>
                <w:szCs w:val="21"/>
              </w:rPr>
              <w:t>、</w:t>
            </w:r>
            <w:r>
              <w:rPr>
                <w:rFonts w:asciiTheme="minorEastAsia" w:hAnsiTheme="minorEastAsia" w:cstheme="minorHAnsi" w:hint="eastAsia"/>
                <w:szCs w:val="21"/>
              </w:rPr>
              <w:t>PACS</w:t>
            </w:r>
            <w:r>
              <w:rPr>
                <w:rFonts w:asciiTheme="minorEastAsia" w:hAnsiTheme="minorEastAsia" w:cstheme="minorHAnsi" w:hint="eastAsia"/>
                <w:szCs w:val="21"/>
              </w:rPr>
              <w:t>、</w:t>
            </w:r>
            <w:r>
              <w:rPr>
                <w:rFonts w:asciiTheme="minorEastAsia" w:hAnsiTheme="minorEastAsia" w:cstheme="minorHAnsi" w:hint="eastAsia"/>
                <w:szCs w:val="21"/>
              </w:rPr>
              <w:t>EMR</w:t>
            </w:r>
            <w:r>
              <w:rPr>
                <w:rFonts w:asciiTheme="minorEastAsia" w:hAnsiTheme="minorEastAsia" w:cstheme="minorHAnsi" w:hint="eastAsia"/>
                <w:szCs w:val="21"/>
              </w:rPr>
              <w:t>等系统，后续提供免费接口。</w:t>
            </w:r>
            <w:r>
              <w:rPr>
                <w:rFonts w:asciiTheme="minorEastAsia" w:hAnsiTheme="minorEastAsia" w:cstheme="minorHAnsi" w:hint="eastAsia"/>
                <w:szCs w:val="21"/>
              </w:rPr>
              <w:t>)</w:t>
            </w:r>
          </w:p>
        </w:tc>
      </w:tr>
      <w:tr w:rsidR="005146A0" w14:paraId="68E77398" w14:textId="77777777" w:rsidTr="004D3480">
        <w:tc>
          <w:tcPr>
            <w:tcW w:w="1697" w:type="dxa"/>
          </w:tcPr>
          <w:p w14:paraId="64C120F5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601A381C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11.2</w:t>
            </w:r>
            <w:r>
              <w:rPr>
                <w:rFonts w:asciiTheme="minorEastAsia" w:hAnsiTheme="minorEastAsia" w:cstheme="minorHAnsi" w:hint="eastAsia"/>
                <w:szCs w:val="21"/>
              </w:rPr>
              <w:t>数据采集（数据自动采集，实时获取来自床旁监护仪、麻醉机上患者生命体征信息。）</w:t>
            </w:r>
          </w:p>
        </w:tc>
      </w:tr>
      <w:tr w:rsidR="005146A0" w14:paraId="694EB1D5" w14:textId="77777777" w:rsidTr="004D3480">
        <w:tc>
          <w:tcPr>
            <w:tcW w:w="1697" w:type="dxa"/>
          </w:tcPr>
          <w:p w14:paraId="124A7DDD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kern w:val="2"/>
                <w:sz w:val="21"/>
                <w:szCs w:val="21"/>
              </w:rPr>
              <w:t>12 其他</w:t>
            </w:r>
          </w:p>
        </w:tc>
        <w:tc>
          <w:tcPr>
            <w:tcW w:w="7699" w:type="dxa"/>
            <w:vAlign w:val="center"/>
          </w:tcPr>
          <w:p w14:paraId="4ECB537D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 xml:space="preserve">11.1 </w:t>
            </w:r>
            <w:r>
              <w:rPr>
                <w:rFonts w:asciiTheme="minorEastAsia" w:hAnsiTheme="minorEastAsia" w:cstheme="minorHAnsi" w:hint="eastAsia"/>
                <w:szCs w:val="21"/>
              </w:rPr>
              <w:t>系统上线前信息安全风险评估</w:t>
            </w:r>
          </w:p>
        </w:tc>
      </w:tr>
      <w:tr w:rsidR="005146A0" w14:paraId="46195CAA" w14:textId="77777777" w:rsidTr="004D3480">
        <w:tc>
          <w:tcPr>
            <w:tcW w:w="1697" w:type="dxa"/>
          </w:tcPr>
          <w:p w14:paraId="0B0926E7" w14:textId="77777777" w:rsidR="005146A0" w:rsidRDefault="005146A0" w:rsidP="004D3480">
            <w:pPr>
              <w:pStyle w:val="a3"/>
              <w:widowControl/>
              <w:spacing w:beforeAutospacing="0" w:after="225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79261C52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11.2</w:t>
            </w:r>
            <w:r>
              <w:rPr>
                <w:rFonts w:asciiTheme="minorEastAsia" w:hAnsiTheme="minorEastAsia" w:cstheme="minorHAnsi" w:hint="eastAsia"/>
                <w:szCs w:val="21"/>
              </w:rPr>
              <w:t>系统验收完成后提供</w:t>
            </w:r>
            <w:r>
              <w:rPr>
                <w:rFonts w:asciiTheme="minorEastAsia" w:hAnsiTheme="minorEastAsia" w:cstheme="minorHAnsi" w:hint="eastAsia"/>
                <w:szCs w:val="21"/>
              </w:rPr>
              <w:t>1</w:t>
            </w:r>
            <w:r>
              <w:rPr>
                <w:rFonts w:asciiTheme="minorEastAsia" w:hAnsiTheme="minorEastAsia" w:cstheme="minorHAnsi" w:hint="eastAsia"/>
                <w:szCs w:val="21"/>
              </w:rPr>
              <w:t>人现场驻场运维服务</w:t>
            </w:r>
            <w:r>
              <w:rPr>
                <w:rFonts w:asciiTheme="minorEastAsia" w:hAnsiTheme="minorEastAsia" w:cstheme="minorHAnsi" w:hint="eastAsia"/>
                <w:szCs w:val="21"/>
              </w:rPr>
              <w:t>1</w:t>
            </w:r>
            <w:r>
              <w:rPr>
                <w:rFonts w:asciiTheme="minorEastAsia" w:hAnsiTheme="minorEastAsia" w:cstheme="minorHAnsi" w:hint="eastAsia"/>
                <w:szCs w:val="21"/>
              </w:rPr>
              <w:t>年时间</w:t>
            </w:r>
          </w:p>
        </w:tc>
      </w:tr>
    </w:tbl>
    <w:p w14:paraId="5604CEBB" w14:textId="77777777" w:rsidR="005146A0" w:rsidRDefault="005146A0" w:rsidP="005146A0">
      <w:pPr>
        <w:pStyle w:val="a3"/>
        <w:widowControl/>
        <w:spacing w:beforeAutospacing="0" w:after="225" w:afterAutospacing="0"/>
        <w:rPr>
          <w:rFonts w:ascii="仿宋" w:eastAsia="仿宋" w:hAnsi="仿宋" w:cs="仿宋"/>
          <w:b/>
          <w:bCs/>
          <w:szCs w:val="24"/>
        </w:rPr>
      </w:pPr>
    </w:p>
    <w:p w14:paraId="117BC822" w14:textId="77777777" w:rsidR="005146A0" w:rsidRDefault="005146A0" w:rsidP="005146A0">
      <w:pPr>
        <w:pStyle w:val="a3"/>
        <w:widowControl/>
        <w:spacing w:beforeAutospacing="0" w:after="225" w:afterAutospacing="0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二、硬件功能描述</w:t>
      </w:r>
    </w:p>
    <w:tbl>
      <w:tblPr>
        <w:tblpPr w:leftFromText="180" w:rightFromText="180" w:vertAnchor="text" w:horzAnchor="page" w:tblpX="1493" w:tblpY="363"/>
        <w:tblOverlap w:val="never"/>
        <w:tblW w:w="5519" w:type="pct"/>
        <w:tblLayout w:type="fixed"/>
        <w:tblLook w:val="04A0" w:firstRow="1" w:lastRow="0" w:firstColumn="1" w:lastColumn="0" w:noHBand="0" w:noVBand="1"/>
      </w:tblPr>
      <w:tblGrid>
        <w:gridCol w:w="1060"/>
        <w:gridCol w:w="623"/>
        <w:gridCol w:w="7474"/>
      </w:tblGrid>
      <w:tr w:rsidR="005146A0" w14:paraId="30247CD4" w14:textId="77777777" w:rsidTr="004D3480">
        <w:trPr>
          <w:trHeight w:val="55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97EEA" w14:textId="77777777" w:rsidR="005146A0" w:rsidRDefault="005146A0" w:rsidP="004D34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6CA8B" w14:textId="77777777" w:rsidR="005146A0" w:rsidRDefault="005146A0" w:rsidP="004D34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53A26" w14:textId="77777777" w:rsidR="005146A0" w:rsidRDefault="005146A0" w:rsidP="004D34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基本参数要求</w:t>
            </w:r>
          </w:p>
        </w:tc>
      </w:tr>
      <w:tr w:rsidR="005146A0" w14:paraId="519600C9" w14:textId="77777777" w:rsidTr="004D3480">
        <w:trPr>
          <w:trHeight w:val="285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58D43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服务器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8F850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2台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AFF03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内存：32G，存储：SSD 1T;HDD 4T，万兆网卡</w:t>
            </w:r>
          </w:p>
        </w:tc>
      </w:tr>
      <w:tr w:rsidR="005146A0" w14:paraId="27635308" w14:textId="77777777" w:rsidTr="004D3480">
        <w:trPr>
          <w:trHeight w:val="27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9120A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交换机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5B624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2台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C958DF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1.性能要求：交换容量≥400Gbps，包转发率≥144Mpps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2.硬件要求：</w:t>
            </w: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t>千兆电口</w:t>
            </w:r>
            <w:proofErr w:type="gramEnd"/>
            <w:r>
              <w:rPr>
                <w:rFonts w:asciiTheme="minorEastAsia" w:hAnsiTheme="minorEastAsia" w:cstheme="minorHAnsi" w:hint="eastAsia"/>
                <w:szCs w:val="21"/>
              </w:rPr>
              <w:t>≥48，万兆SFP+≥4</w:t>
            </w:r>
          </w:p>
        </w:tc>
      </w:tr>
      <w:tr w:rsidR="005146A0" w14:paraId="580DB7E5" w14:textId="77777777" w:rsidTr="004D3480">
        <w:trPr>
          <w:trHeight w:val="27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52297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POE交换机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CB5AD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277E0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1.性能要求：交换容量≥336Gbps，包转发率≥108Mpps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2.硬件要求：</w:t>
            </w: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t>千兆电口</w:t>
            </w:r>
            <w:proofErr w:type="gramEnd"/>
            <w:r>
              <w:rPr>
                <w:rFonts w:asciiTheme="minorEastAsia" w:hAnsiTheme="minorEastAsia" w:cstheme="minorHAnsi" w:hint="eastAsia"/>
                <w:szCs w:val="21"/>
              </w:rPr>
              <w:t>≥24，万兆SFP+≥4，支持802.3at POE+功能，支持快速POE功能，整机POE功率≥370W</w:t>
            </w:r>
          </w:p>
        </w:tc>
      </w:tr>
      <w:tr w:rsidR="005146A0" w14:paraId="27FFADAF" w14:textId="77777777" w:rsidTr="004D3480">
        <w:trPr>
          <w:trHeight w:val="27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4BF22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一体机工作站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54741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20台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B6287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至少21.5英寸，最大不超过24英寸，内存:8G,硬盘:256G固态硬盘,支持USB转串口，4个以上USB,1个HDMI口，带WIFI；带鼠标、键盘。可壁挂。</w:t>
            </w:r>
          </w:p>
        </w:tc>
      </w:tr>
      <w:tr w:rsidR="005146A0" w14:paraId="3AA18D4E" w14:textId="77777777" w:rsidTr="004D3480">
        <w:trPr>
          <w:trHeight w:val="27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6E7D8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麻醉机壁挂支臂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91813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17套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32C5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立体式，集显示器键盘鼠标一体单臂支架，摆动选择角度360°，倾斜角度30°。</w:t>
            </w:r>
          </w:p>
        </w:tc>
      </w:tr>
      <w:tr w:rsidR="005146A0" w14:paraId="6AAE420A" w14:textId="77777777" w:rsidTr="004D3480">
        <w:trPr>
          <w:trHeight w:val="27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6BCBB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多功能显示一体机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33225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4台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7719C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55寸 ，支持网络传输</w:t>
            </w:r>
          </w:p>
        </w:tc>
      </w:tr>
      <w:tr w:rsidR="005146A0" w14:paraId="6D64FBB5" w14:textId="77777777" w:rsidTr="004D3480">
        <w:trPr>
          <w:trHeight w:val="27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867B4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移动平板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F37B6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22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91A5C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proofErr w:type="spellStart"/>
            <w:r>
              <w:rPr>
                <w:rFonts w:asciiTheme="minorEastAsia" w:hAnsiTheme="minorEastAsia" w:cstheme="minorHAnsi" w:hint="eastAsia"/>
                <w:szCs w:val="21"/>
              </w:rPr>
              <w:t>wifi</w:t>
            </w:r>
            <w:proofErr w:type="spellEnd"/>
            <w:r>
              <w:rPr>
                <w:rFonts w:asciiTheme="minorEastAsia" w:hAnsiTheme="minorEastAsia" w:cstheme="minorHAnsi" w:hint="eastAsia"/>
                <w:szCs w:val="21"/>
              </w:rPr>
              <w:t>版，10-12英寸，≥8G+128G 前置/后置摄像头（带保护壳，</w:t>
            </w: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t>带触控</w:t>
            </w:r>
            <w:proofErr w:type="gramEnd"/>
            <w:r>
              <w:rPr>
                <w:rFonts w:asciiTheme="minorEastAsia" w:hAnsiTheme="minorEastAsia" w:cstheme="minorHAnsi" w:hint="eastAsia"/>
                <w:szCs w:val="21"/>
              </w:rPr>
              <w:t>笔）</w:t>
            </w:r>
          </w:p>
        </w:tc>
      </w:tr>
      <w:tr w:rsidR="005146A0" w14:paraId="47502876" w14:textId="77777777" w:rsidTr="004D3480">
        <w:trPr>
          <w:trHeight w:val="27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9491C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平板充电柜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6A8D7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808A3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20充电位，匹配移动平板输出电压。</w:t>
            </w:r>
          </w:p>
        </w:tc>
      </w:tr>
      <w:tr w:rsidR="005146A0" w14:paraId="0D2F52A9" w14:textId="77777777" w:rsidTr="004D3480">
        <w:trPr>
          <w:trHeight w:val="27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D0923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网络打印机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46E7C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4台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F8508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A4激光彩色网络打印机(自动双面+有线+无线)</w:t>
            </w:r>
          </w:p>
        </w:tc>
      </w:tr>
      <w:tr w:rsidR="005146A0" w14:paraId="1D1E0DE5" w14:textId="77777777" w:rsidTr="004D3480">
        <w:trPr>
          <w:trHeight w:val="27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2CD32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无线控制器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6F306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5EA65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1. 管理AP数：单台AC最大管理AP数量≥2K。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2. 接入用户数：单台AC最大接入用户数量≥32K。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</w:r>
            <w:r>
              <w:rPr>
                <w:rFonts w:asciiTheme="minorEastAsia" w:hAnsiTheme="minorEastAsia" w:cstheme="minorHAnsi" w:hint="eastAsia"/>
                <w:szCs w:val="21"/>
              </w:rPr>
              <w:lastRenderedPageBreak/>
              <w:t>3. 转发性能：三层转发吞吐量≥120Gbps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4. 端口要求：</w:t>
            </w: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t>万兆光口</w:t>
            </w:r>
            <w:proofErr w:type="gramEnd"/>
            <w:r>
              <w:rPr>
                <w:rFonts w:asciiTheme="minorEastAsia" w:hAnsiTheme="minorEastAsia" w:cstheme="minorHAnsi" w:hint="eastAsia"/>
                <w:szCs w:val="21"/>
              </w:rPr>
              <w:t>≥12个,40G QSFP</w:t>
            </w: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t>光口</w:t>
            </w:r>
            <w:proofErr w:type="gramEnd"/>
            <w:r>
              <w:rPr>
                <w:rFonts w:asciiTheme="minorEastAsia" w:hAnsiTheme="minorEastAsia" w:cstheme="minorHAnsi" w:hint="eastAsia"/>
                <w:szCs w:val="21"/>
              </w:rPr>
              <w:t>≥2个。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5. 冗余电源：单台配置双电源。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6. 许可配置：配置AP许可满足本项目实际需求。</w:t>
            </w:r>
          </w:p>
        </w:tc>
      </w:tr>
      <w:tr w:rsidR="005146A0" w14:paraId="1B064A60" w14:textId="77777777" w:rsidTr="004D3480">
        <w:trPr>
          <w:trHeight w:val="27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BE91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lastRenderedPageBreak/>
              <w:t>入室智分单元</w:t>
            </w:r>
            <w:proofErr w:type="gramEnd"/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6993E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56个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1ADD3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1、支持802.11ax标准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2、支持2.4GHz/5GHz双频段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3、5G射频支持802.11ax 2x2 MU-MIMO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4、2.4G射频支持802.11ax 2x2 MU-MIMO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5、</w:t>
            </w: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t>总空间流数</w:t>
            </w:r>
            <w:proofErr w:type="gramEnd"/>
            <w:r>
              <w:rPr>
                <w:rFonts w:asciiTheme="minorEastAsia" w:hAnsiTheme="minorEastAsia" w:cstheme="minorHAnsi" w:hint="eastAsia"/>
                <w:szCs w:val="21"/>
              </w:rPr>
              <w:t>≥4；整机速率≥1.7Gbps。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6、上行支持1个GE自适应以太口，下行支持4个GE口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7、支持2个RJ45直通口，用来做透传，对接网线或电话线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8、支持USB 2.0接口，方便扩展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9、内置智能天线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10、</w:t>
            </w: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t>内置蓝牙</w:t>
            </w:r>
            <w:proofErr w:type="gramEnd"/>
            <w:r>
              <w:rPr>
                <w:rFonts w:asciiTheme="minorEastAsia" w:hAnsiTheme="minorEastAsia" w:cstheme="minorHAnsi" w:hint="eastAsia"/>
                <w:szCs w:val="21"/>
              </w:rPr>
              <w:t>5.0，可</w:t>
            </w: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t>实现蓝牙终端</w:t>
            </w:r>
            <w:proofErr w:type="gramEnd"/>
            <w:r>
              <w:rPr>
                <w:rFonts w:asciiTheme="minorEastAsia" w:hAnsiTheme="minorEastAsia" w:cstheme="minorHAnsi" w:hint="eastAsia"/>
                <w:szCs w:val="21"/>
              </w:rPr>
              <w:t>精确定位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11、</w:t>
            </w: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t>支持蓝牙串口</w:t>
            </w:r>
            <w:proofErr w:type="gramEnd"/>
            <w:r>
              <w:rPr>
                <w:rFonts w:asciiTheme="minorEastAsia" w:hAnsiTheme="minorEastAsia" w:cstheme="minorHAnsi" w:hint="eastAsia"/>
                <w:szCs w:val="21"/>
              </w:rPr>
              <w:t>远距无线运维</w:t>
            </w:r>
          </w:p>
        </w:tc>
      </w:tr>
      <w:tr w:rsidR="005146A0" w14:paraId="04569C84" w14:textId="77777777" w:rsidTr="004D3480">
        <w:trPr>
          <w:trHeight w:val="2579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00CBB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室内放装AP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54332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4个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F7FCD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1、支持802.11ax标准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2、支持2.4GHz/5GHz双频段同时工作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3、5G射频支持802.11ax 2x2 MU-MIMO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4、2.4G射频支持802.11ax 2x2 MU-MIMO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5、</w:t>
            </w: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t>总空间流数</w:t>
            </w:r>
            <w:proofErr w:type="gramEnd"/>
            <w:r>
              <w:rPr>
                <w:rFonts w:asciiTheme="minorEastAsia" w:hAnsiTheme="minorEastAsia" w:cstheme="minorHAnsi" w:hint="eastAsia"/>
                <w:szCs w:val="21"/>
              </w:rPr>
              <w:t>≥4；整机速率≥1.7Gbps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6、≥1个10/100/1000Mbps自适应</w:t>
            </w: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t>以太口</w:t>
            </w:r>
            <w:proofErr w:type="gramEnd"/>
            <w:r>
              <w:rPr>
                <w:rFonts w:asciiTheme="minorEastAsia" w:hAnsiTheme="minorEastAsia" w:cstheme="minorHAnsi" w:hint="eastAsia"/>
                <w:szCs w:val="21"/>
              </w:rPr>
              <w:br/>
              <w:t>7、内置智能天线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8、</w:t>
            </w: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t>内置蓝牙</w:t>
            </w:r>
            <w:proofErr w:type="gramEnd"/>
            <w:r>
              <w:rPr>
                <w:rFonts w:asciiTheme="minorEastAsia" w:hAnsiTheme="minorEastAsia" w:cstheme="minorHAnsi" w:hint="eastAsia"/>
                <w:szCs w:val="21"/>
              </w:rPr>
              <w:t>5.0，可用</w:t>
            </w: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t>于蓝牙定位</w:t>
            </w:r>
            <w:proofErr w:type="gramEnd"/>
          </w:p>
        </w:tc>
      </w:tr>
      <w:tr w:rsidR="005146A0" w14:paraId="4E1B0DDF" w14:textId="77777777" w:rsidTr="004D3480">
        <w:trPr>
          <w:trHeight w:val="272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F1A8B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中心AP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A0EE1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3台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9930D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1、AP可以通过网线下挂射频模块，实现每房间独享射频，每房间可独立设置频道和功率，而不影响其它房间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2、AP下挂射频模块接口数≥24个，可以通过交换机扩展接入的射频模块数，最大支持接入射频模块数≥48个(或配置多台中心AP满足）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3、支持胖AP模式，不需要部署AC，可以中心AP上直接配置，由中心AP管理连接的远端射频模块。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4、整个AP支持最大接入用户数≥4096个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5、支持4个10G上行光接口</w:t>
            </w:r>
            <w:r>
              <w:rPr>
                <w:rFonts w:asciiTheme="minorEastAsia" w:hAnsiTheme="minorEastAsia" w:cstheme="minorHAnsi" w:hint="eastAsia"/>
                <w:szCs w:val="21"/>
              </w:rPr>
              <w:br/>
              <w:t>6、支持千兆</w:t>
            </w: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t>下行电口</w:t>
            </w:r>
            <w:proofErr w:type="gramEnd"/>
            <w:r>
              <w:rPr>
                <w:rFonts w:asciiTheme="minorEastAsia" w:hAnsiTheme="minorEastAsia" w:cstheme="minorHAnsi" w:hint="eastAsia"/>
                <w:szCs w:val="21"/>
              </w:rPr>
              <w:t>≥24个，满足802.3af/at标准，单端口支持30W POE供电。</w:t>
            </w:r>
          </w:p>
        </w:tc>
      </w:tr>
      <w:tr w:rsidR="005146A0" w14:paraId="0A46EC67" w14:textId="77777777" w:rsidTr="004D3480">
        <w:trPr>
          <w:trHeight w:val="27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00E08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综合布线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749EE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212点位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C2792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涉及吊塔设备需要医疗设备厂商配合费用500/点位。因手术室特殊施工难度大周期长，需要充分考虑施工周期。</w:t>
            </w:r>
          </w:p>
        </w:tc>
      </w:tr>
      <w:tr w:rsidR="005146A0" w14:paraId="0FFCB37F" w14:textId="77777777" w:rsidTr="004D3480">
        <w:trPr>
          <w:trHeight w:val="27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7CF28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辅材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32406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9C2A3" w14:textId="77777777" w:rsidR="005146A0" w:rsidRDefault="005146A0" w:rsidP="004D3480"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光模块-SFP+-10G-单模模块(1310nm,10km,LC)X12个，信息面板若干，转接头若干</w:t>
            </w:r>
          </w:p>
        </w:tc>
      </w:tr>
    </w:tbl>
    <w:p w14:paraId="6C7EBF2A" w14:textId="77777777" w:rsidR="005146A0" w:rsidRDefault="005146A0" w:rsidP="005146A0">
      <w:pPr>
        <w:rPr>
          <w:rFonts w:ascii="仿宋" w:eastAsia="仿宋" w:hAnsi="仿宋" w:cs="仿宋"/>
        </w:rPr>
      </w:pPr>
    </w:p>
    <w:p w14:paraId="3D7A7381" w14:textId="77777777" w:rsidR="005A26D8" w:rsidRPr="005146A0" w:rsidRDefault="005A26D8"/>
    <w:sectPr w:rsidR="005A26D8" w:rsidRPr="0051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A0"/>
    <w:rsid w:val="005146A0"/>
    <w:rsid w:val="005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8387"/>
  <w15:chartTrackingRefBased/>
  <w15:docId w15:val="{98FC4B64-899F-44E5-A60D-B0DEC8E6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146A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5146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1082</Characters>
  <Application>Microsoft Office Word</Application>
  <DocSecurity>0</DocSecurity>
  <Lines>63</Lines>
  <Paragraphs>105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党办王楠</dc:creator>
  <cp:keywords/>
  <dc:description/>
  <cp:lastModifiedBy>党办王楠</cp:lastModifiedBy>
  <cp:revision>1</cp:revision>
  <dcterms:created xsi:type="dcterms:W3CDTF">2022-05-10T09:27:00Z</dcterms:created>
  <dcterms:modified xsi:type="dcterms:W3CDTF">2022-05-10T09:27:00Z</dcterms:modified>
</cp:coreProperties>
</file>